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3329" w14:textId="7620F09C" w:rsidR="00FF1DD2" w:rsidRPr="00E76F7F" w:rsidRDefault="00FF1DD2" w:rsidP="009C1C28">
      <w:pPr>
        <w:widowControl w:val="0"/>
        <w:spacing w:after="0" w:line="240" w:lineRule="auto"/>
        <w:ind w:left="-567"/>
        <w:jc w:val="center"/>
        <w:rPr>
          <w:rFonts w:ascii="Times New Roman" w:hAnsi="Times New Roman"/>
          <w:b/>
          <w:sz w:val="28"/>
          <w:szCs w:val="28"/>
          <w:lang w:val="uk-UA" w:eastAsia="hi-IN" w:bidi="hi-IN"/>
        </w:rPr>
      </w:pPr>
      <w:r w:rsidRPr="00E76F7F">
        <w:rPr>
          <w:rFonts w:ascii="Times New Roman" w:hAnsi="Times New Roman"/>
          <w:b/>
          <w:noProof/>
          <w:sz w:val="28"/>
          <w:szCs w:val="28"/>
          <w:lang w:val="uk-UA"/>
        </w:rPr>
        <w:drawing>
          <wp:inline distT="0" distB="0" distL="0" distR="0" wp14:anchorId="65133204" wp14:editId="175D6CBB">
            <wp:extent cx="596674" cy="84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600" cy="852663"/>
                    </a:xfrm>
                    <a:prstGeom prst="rect">
                      <a:avLst/>
                    </a:prstGeom>
                    <a:solidFill>
                      <a:srgbClr val="FFFFFF"/>
                    </a:solidFill>
                    <a:ln>
                      <a:noFill/>
                    </a:ln>
                  </pic:spPr>
                </pic:pic>
              </a:graphicData>
            </a:graphic>
          </wp:inline>
        </w:drawing>
      </w:r>
    </w:p>
    <w:p w14:paraId="1B52928D" w14:textId="77777777" w:rsidR="00FF1DD2" w:rsidRPr="00E76F7F" w:rsidRDefault="00FF1DD2" w:rsidP="009C1C28">
      <w:pPr>
        <w:widowControl w:val="0"/>
        <w:spacing w:after="0" w:line="240" w:lineRule="auto"/>
        <w:ind w:left="-567"/>
        <w:jc w:val="center"/>
        <w:rPr>
          <w:rFonts w:ascii="Times New Roman" w:hAnsi="Times New Roman"/>
          <w:b/>
          <w:color w:val="000000"/>
          <w:sz w:val="28"/>
          <w:szCs w:val="28"/>
          <w:lang w:val="uk-UA" w:eastAsia="hi-IN" w:bidi="hi-IN"/>
        </w:rPr>
      </w:pPr>
      <w:r w:rsidRPr="00E76F7F">
        <w:rPr>
          <w:rFonts w:ascii="Times New Roman" w:hAnsi="Times New Roman"/>
          <w:b/>
          <w:color w:val="000000"/>
          <w:sz w:val="28"/>
          <w:szCs w:val="28"/>
          <w:lang w:val="uk-UA" w:eastAsia="hi-IN" w:bidi="hi-IN"/>
        </w:rPr>
        <w:t>ВИКОНАВЧИЙ КОМІТЕТ</w:t>
      </w:r>
    </w:p>
    <w:p w14:paraId="49CCD8DB" w14:textId="77777777" w:rsidR="00FF1DD2" w:rsidRPr="00E76F7F" w:rsidRDefault="00FF1DD2" w:rsidP="009C1C28">
      <w:pPr>
        <w:widowControl w:val="0"/>
        <w:spacing w:after="0" w:line="240" w:lineRule="auto"/>
        <w:ind w:left="-567"/>
        <w:jc w:val="center"/>
        <w:rPr>
          <w:rFonts w:ascii="Times New Roman" w:hAnsi="Times New Roman"/>
          <w:b/>
          <w:sz w:val="28"/>
          <w:szCs w:val="28"/>
          <w:lang w:val="uk-UA" w:eastAsia="hi-IN" w:bidi="hi-IN"/>
        </w:rPr>
      </w:pPr>
      <w:r>
        <w:rPr>
          <w:rFonts w:ascii="Times New Roman" w:hAnsi="Times New Roman"/>
          <w:b/>
          <w:sz w:val="28"/>
          <w:szCs w:val="28"/>
          <w:lang w:val="uk-UA" w:eastAsia="hi-IN" w:bidi="hi-IN"/>
        </w:rPr>
        <w:t>БАБЧИНЕЦЬКОЇ СІЛЬСЬКОЇ</w:t>
      </w:r>
      <w:r w:rsidRPr="00E76F7F">
        <w:rPr>
          <w:rFonts w:ascii="Times New Roman" w:hAnsi="Times New Roman"/>
          <w:b/>
          <w:sz w:val="28"/>
          <w:szCs w:val="28"/>
          <w:lang w:val="uk-UA" w:eastAsia="hi-IN" w:bidi="hi-IN"/>
        </w:rPr>
        <w:t xml:space="preserve"> РАДИ</w:t>
      </w:r>
    </w:p>
    <w:p w14:paraId="15324AF3" w14:textId="007A2A64" w:rsidR="00FF1DD2" w:rsidRPr="00E76F7F" w:rsidRDefault="009C1C28" w:rsidP="00FF1DD2">
      <w:pPr>
        <w:widowControl w:val="0"/>
        <w:spacing w:after="0" w:line="240" w:lineRule="auto"/>
        <w:ind w:left="-567"/>
        <w:jc w:val="center"/>
        <w:rPr>
          <w:rFonts w:ascii="Times New Roman" w:hAnsi="Times New Roman"/>
          <w:bCs/>
          <w:sz w:val="20"/>
          <w:szCs w:val="20"/>
          <w:lang w:val="uk-UA" w:eastAsia="hi-IN" w:bidi="hi-IN"/>
        </w:rPr>
      </w:pPr>
      <w:r>
        <w:rPr>
          <w:rFonts w:ascii="Times New Roman" w:hAnsi="Times New Roman"/>
          <w:b/>
          <w:sz w:val="28"/>
          <w:szCs w:val="28"/>
          <w:lang w:val="uk-UA" w:eastAsia="hi-IN" w:bidi="hi-IN"/>
        </w:rPr>
        <w:t>МОГИЛІВ- ПОДІЛЬСЬКОГО РАЙОНУ ВІННИЦЬКОЇ ОБЛАСТІ</w:t>
      </w:r>
    </w:p>
    <w:p w14:paraId="4571FD48" w14:textId="77777777" w:rsidR="00FF1DD2" w:rsidRDefault="00FF1DD2" w:rsidP="00FF1DD2">
      <w:pPr>
        <w:widowControl w:val="0"/>
        <w:spacing w:after="0" w:line="240" w:lineRule="auto"/>
        <w:ind w:left="-567"/>
        <w:jc w:val="center"/>
        <w:rPr>
          <w:rFonts w:ascii="Times New Roman" w:hAnsi="Times New Roman"/>
          <w:b/>
          <w:color w:val="000000"/>
          <w:sz w:val="28"/>
          <w:szCs w:val="28"/>
          <w:lang w:val="uk-UA" w:eastAsia="hi-IN" w:bidi="hi-IN"/>
        </w:rPr>
      </w:pPr>
    </w:p>
    <w:p w14:paraId="29992341" w14:textId="77777777" w:rsidR="009C1C28" w:rsidRDefault="009C1C28" w:rsidP="009C1C28">
      <w:pPr>
        <w:widowControl w:val="0"/>
        <w:spacing w:after="0" w:line="240" w:lineRule="auto"/>
        <w:ind w:left="-567"/>
        <w:jc w:val="center"/>
        <w:rPr>
          <w:rFonts w:ascii="Times New Roman" w:hAnsi="Times New Roman"/>
          <w:b/>
          <w:color w:val="000000"/>
          <w:sz w:val="24"/>
          <w:szCs w:val="24"/>
          <w:lang w:val="uk-UA" w:eastAsia="hi-IN" w:bidi="hi-IN"/>
        </w:rPr>
      </w:pPr>
    </w:p>
    <w:p w14:paraId="410E850E" w14:textId="30B41F7F" w:rsidR="00FF1DD2" w:rsidRPr="00FF1DD2" w:rsidRDefault="005B7CBE" w:rsidP="009C1C28">
      <w:pPr>
        <w:widowControl w:val="0"/>
        <w:spacing w:after="0" w:line="240" w:lineRule="auto"/>
        <w:ind w:left="-567"/>
        <w:jc w:val="center"/>
        <w:rPr>
          <w:rFonts w:ascii="Times New Roman" w:hAnsi="Times New Roman"/>
          <w:b/>
          <w:color w:val="000000"/>
          <w:sz w:val="24"/>
          <w:szCs w:val="24"/>
          <w:lang w:val="uk-UA" w:eastAsia="hi-IN" w:bidi="hi-IN"/>
        </w:rPr>
      </w:pPr>
      <w:r>
        <w:rPr>
          <w:rFonts w:ascii="Times New Roman" w:hAnsi="Times New Roman"/>
          <w:b/>
          <w:color w:val="000000"/>
          <w:sz w:val="24"/>
          <w:szCs w:val="24"/>
          <w:lang w:val="uk-UA" w:eastAsia="hi-IN" w:bidi="hi-IN"/>
        </w:rPr>
        <w:t>19</w:t>
      </w:r>
      <w:r w:rsidR="00FF1DD2" w:rsidRPr="00FF1DD2">
        <w:rPr>
          <w:rFonts w:ascii="Times New Roman" w:hAnsi="Times New Roman"/>
          <w:b/>
          <w:color w:val="000000"/>
          <w:sz w:val="24"/>
          <w:szCs w:val="24"/>
          <w:lang w:val="uk-UA" w:eastAsia="hi-IN" w:bidi="hi-IN"/>
        </w:rPr>
        <w:t>.0</w:t>
      </w:r>
      <w:r w:rsidR="009C1C28">
        <w:rPr>
          <w:rFonts w:ascii="Times New Roman" w:hAnsi="Times New Roman"/>
          <w:b/>
          <w:color w:val="000000"/>
          <w:sz w:val="24"/>
          <w:szCs w:val="24"/>
          <w:lang w:val="uk-UA" w:eastAsia="hi-IN" w:bidi="hi-IN"/>
        </w:rPr>
        <w:t>3</w:t>
      </w:r>
      <w:r w:rsidR="00FF1DD2" w:rsidRPr="00FF1DD2">
        <w:rPr>
          <w:rFonts w:ascii="Times New Roman" w:hAnsi="Times New Roman"/>
          <w:b/>
          <w:color w:val="000000"/>
          <w:sz w:val="24"/>
          <w:szCs w:val="24"/>
          <w:lang w:val="uk-UA" w:eastAsia="hi-IN" w:bidi="hi-IN"/>
        </w:rPr>
        <w:t>.202</w:t>
      </w:r>
      <w:r w:rsidR="009C1C28">
        <w:rPr>
          <w:rFonts w:ascii="Times New Roman" w:hAnsi="Times New Roman"/>
          <w:b/>
          <w:color w:val="000000"/>
          <w:sz w:val="24"/>
          <w:szCs w:val="24"/>
          <w:lang w:val="uk-UA" w:eastAsia="hi-IN" w:bidi="hi-IN"/>
        </w:rPr>
        <w:t>6</w:t>
      </w:r>
      <w:r w:rsidR="00FF1DD2" w:rsidRPr="00FF1DD2">
        <w:rPr>
          <w:rFonts w:ascii="Times New Roman" w:hAnsi="Times New Roman"/>
          <w:b/>
          <w:color w:val="000000"/>
          <w:sz w:val="24"/>
          <w:szCs w:val="24"/>
          <w:lang w:val="uk-UA" w:eastAsia="hi-IN" w:bidi="hi-IN"/>
        </w:rPr>
        <w:t xml:space="preserve">р                                 Р І Ш Е Н Н Я № </w:t>
      </w:r>
      <w:r>
        <w:rPr>
          <w:rFonts w:ascii="Times New Roman" w:hAnsi="Times New Roman"/>
          <w:b/>
          <w:color w:val="000000"/>
          <w:sz w:val="24"/>
          <w:szCs w:val="24"/>
          <w:lang w:val="uk-UA" w:eastAsia="hi-IN" w:bidi="hi-IN"/>
        </w:rPr>
        <w:t>15</w:t>
      </w:r>
      <w:r w:rsidR="00FF1DD2" w:rsidRPr="00FF1DD2">
        <w:rPr>
          <w:rFonts w:ascii="Times New Roman" w:hAnsi="Times New Roman"/>
          <w:b/>
          <w:color w:val="000000"/>
          <w:sz w:val="24"/>
          <w:szCs w:val="24"/>
          <w:lang w:val="uk-UA" w:eastAsia="hi-IN" w:bidi="hi-IN"/>
        </w:rPr>
        <w:t xml:space="preserve">                       с. Бабчинці</w:t>
      </w:r>
    </w:p>
    <w:p w14:paraId="7B413DD1" w14:textId="10ED713E" w:rsidR="00FF1DD2" w:rsidRPr="00FF1DD2" w:rsidRDefault="00FF1DD2" w:rsidP="00FF1DD2">
      <w:pPr>
        <w:jc w:val="both"/>
        <w:rPr>
          <w:rFonts w:ascii="Times New Roman" w:hAnsi="Times New Roman"/>
          <w:sz w:val="24"/>
          <w:szCs w:val="24"/>
          <w:lang w:val="ru-RU"/>
        </w:rPr>
      </w:pPr>
    </w:p>
    <w:p w14:paraId="7C5A5610" w14:textId="77777777"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Про внесення змін до складу комісії</w:t>
      </w:r>
    </w:p>
    <w:p w14:paraId="30A4A12B" w14:textId="77777777"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з розгляду питань щодо надання</w:t>
      </w:r>
    </w:p>
    <w:p w14:paraId="36C7C41D" w14:textId="59AB7FAA"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компенсації за пошкоджені</w:t>
      </w:r>
      <w:r w:rsidR="009C1C28">
        <w:rPr>
          <w:rFonts w:ascii="Times New Roman" w:hAnsi="Times New Roman"/>
          <w:sz w:val="24"/>
          <w:szCs w:val="24"/>
          <w:lang w:val="ru-RU"/>
        </w:rPr>
        <w:t xml:space="preserve"> та знищені</w:t>
      </w:r>
      <w:r w:rsidRPr="00FF1DD2">
        <w:rPr>
          <w:rFonts w:ascii="Times New Roman" w:hAnsi="Times New Roman"/>
          <w:sz w:val="24"/>
          <w:szCs w:val="24"/>
          <w:lang w:val="ru-RU"/>
        </w:rPr>
        <w:t xml:space="preserve"> об’єкти</w:t>
      </w:r>
    </w:p>
    <w:p w14:paraId="28BB700B" w14:textId="77777777"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нерухомого майна внаслідок бойових дій,</w:t>
      </w:r>
    </w:p>
    <w:p w14:paraId="39C611DD" w14:textId="77777777"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терористичних актів, диверсій, спричинених</w:t>
      </w:r>
    </w:p>
    <w:p w14:paraId="7EA82A24" w14:textId="77777777"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збройною агресією російської федерації</w:t>
      </w:r>
    </w:p>
    <w:p w14:paraId="1465A5A3" w14:textId="6227998E" w:rsidR="00FF1DD2" w:rsidRPr="00FF1DD2" w:rsidRDefault="00FF1DD2" w:rsidP="00FF1DD2">
      <w:pPr>
        <w:spacing w:line="240" w:lineRule="auto"/>
        <w:contextualSpacing/>
        <w:jc w:val="both"/>
        <w:rPr>
          <w:rFonts w:ascii="Times New Roman" w:hAnsi="Times New Roman"/>
          <w:sz w:val="24"/>
          <w:szCs w:val="24"/>
          <w:lang w:val="ru-RU"/>
        </w:rPr>
      </w:pPr>
      <w:r w:rsidRPr="00FF1DD2">
        <w:rPr>
          <w:rFonts w:ascii="Times New Roman" w:hAnsi="Times New Roman"/>
          <w:sz w:val="24"/>
          <w:szCs w:val="24"/>
          <w:lang w:val="ru-RU"/>
        </w:rPr>
        <w:t>проти України</w:t>
      </w:r>
    </w:p>
    <w:p w14:paraId="243AC629" w14:textId="3B2911F3" w:rsidR="00FF1DD2" w:rsidRPr="00FF1DD2" w:rsidRDefault="00FF1DD2" w:rsidP="00FF1DD2">
      <w:pPr>
        <w:jc w:val="both"/>
        <w:rPr>
          <w:rFonts w:ascii="Times New Roman" w:hAnsi="Times New Roman"/>
          <w:sz w:val="24"/>
          <w:szCs w:val="24"/>
          <w:lang w:val="ru-RU"/>
        </w:rPr>
      </w:pPr>
    </w:p>
    <w:p w14:paraId="31A27A55" w14:textId="3AEBA8BB" w:rsidR="00FF1DD2" w:rsidRPr="00FF1DD2" w:rsidRDefault="00FF1DD2" w:rsidP="00FF1DD2">
      <w:pPr>
        <w:ind w:firstLine="708"/>
        <w:jc w:val="both"/>
        <w:rPr>
          <w:rFonts w:ascii="Times New Roman" w:hAnsi="Times New Roman"/>
          <w:sz w:val="24"/>
          <w:szCs w:val="24"/>
          <w:lang w:val="ru-RU"/>
        </w:rPr>
      </w:pPr>
      <w:r w:rsidRPr="00FF1DD2">
        <w:rPr>
          <w:rFonts w:ascii="Times New Roman" w:hAnsi="Times New Roman"/>
          <w:sz w:val="24"/>
          <w:szCs w:val="24"/>
          <w:lang w:val="ru-RU"/>
        </w:rPr>
        <w:t xml:space="preserve">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 23.02.2023 № 2923- </w:t>
      </w:r>
      <w:r w:rsidRPr="00FF1DD2">
        <w:rPr>
          <w:rFonts w:ascii="Times New Roman" w:hAnsi="Times New Roman"/>
          <w:sz w:val="24"/>
          <w:szCs w:val="24"/>
        </w:rPr>
        <w:t>IX</w:t>
      </w:r>
      <w:r w:rsidRPr="00FF1DD2">
        <w:rPr>
          <w:rFonts w:ascii="Times New Roman" w:hAnsi="Times New Roman"/>
          <w:sz w:val="24"/>
          <w:szCs w:val="24"/>
          <w:lang w:val="ru-RU"/>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 квітня 2023 р. № 381, враховуючи </w:t>
      </w:r>
      <w:r>
        <w:rPr>
          <w:rFonts w:ascii="Times New Roman" w:hAnsi="Times New Roman"/>
          <w:sz w:val="24"/>
          <w:szCs w:val="24"/>
          <w:lang w:val="ru-RU"/>
        </w:rPr>
        <w:t>лист Управління будівництва Вінницької обласної військової адміністрації №02-03.03/394 від 10.03.2026 р.</w:t>
      </w:r>
      <w:r w:rsidRPr="00FF1DD2">
        <w:rPr>
          <w:rFonts w:ascii="Times New Roman" w:hAnsi="Times New Roman"/>
          <w:sz w:val="24"/>
          <w:szCs w:val="24"/>
          <w:lang w:val="ru-RU"/>
        </w:rPr>
        <w:t>, з метою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керуючись ст. 52 Закону України «Про місцеве самоврядування в Україні», виконавчий комітет Бабчинецької сільської ради</w:t>
      </w:r>
    </w:p>
    <w:p w14:paraId="4E953571" w14:textId="4FBD59F0" w:rsidR="00FF1DD2" w:rsidRPr="00FF1DD2" w:rsidRDefault="00FF1DD2" w:rsidP="00FF1DD2">
      <w:pPr>
        <w:jc w:val="both"/>
        <w:rPr>
          <w:rFonts w:ascii="Times New Roman" w:hAnsi="Times New Roman"/>
          <w:b/>
          <w:bCs/>
          <w:sz w:val="24"/>
          <w:szCs w:val="24"/>
          <w:lang w:val="ru-RU"/>
        </w:rPr>
      </w:pPr>
      <w:r w:rsidRPr="00FF1DD2">
        <w:rPr>
          <w:rFonts w:ascii="Times New Roman" w:hAnsi="Times New Roman"/>
          <w:b/>
          <w:bCs/>
          <w:sz w:val="24"/>
          <w:szCs w:val="24"/>
          <w:lang w:val="ru-RU"/>
        </w:rPr>
        <w:t>ВИРІШИВ:</w:t>
      </w:r>
    </w:p>
    <w:p w14:paraId="2E302F3E" w14:textId="04E5EF1D" w:rsidR="00FF1DD2" w:rsidRDefault="00FF1DD2" w:rsidP="00FF1DD2">
      <w:pPr>
        <w:ind w:firstLine="708"/>
        <w:jc w:val="both"/>
        <w:rPr>
          <w:rFonts w:ascii="Times New Roman" w:hAnsi="Times New Roman"/>
          <w:sz w:val="24"/>
          <w:szCs w:val="24"/>
          <w:lang w:val="ru-RU"/>
        </w:rPr>
      </w:pPr>
      <w:r w:rsidRPr="00FF1DD2">
        <w:rPr>
          <w:rFonts w:ascii="Times New Roman" w:hAnsi="Times New Roman"/>
          <w:sz w:val="24"/>
          <w:szCs w:val="24"/>
          <w:lang w:val="ru-RU"/>
        </w:rPr>
        <w:t>1. Внести зміни до складу комісії з розгляду питань щодо надання компенсації за пошкоджені</w:t>
      </w:r>
      <w:r w:rsidR="009C1C28">
        <w:rPr>
          <w:rFonts w:ascii="Times New Roman" w:hAnsi="Times New Roman"/>
          <w:sz w:val="24"/>
          <w:szCs w:val="24"/>
          <w:lang w:val="ru-RU"/>
        </w:rPr>
        <w:t xml:space="preserve"> та знищені</w:t>
      </w:r>
      <w:r w:rsidRPr="00FF1DD2">
        <w:rPr>
          <w:rFonts w:ascii="Times New Roman" w:hAnsi="Times New Roman"/>
          <w:sz w:val="24"/>
          <w:szCs w:val="24"/>
          <w:lang w:val="ru-RU"/>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який затверджений рішенням виконавчого комітету </w:t>
      </w:r>
      <w:r>
        <w:rPr>
          <w:rFonts w:ascii="Times New Roman" w:hAnsi="Times New Roman"/>
          <w:sz w:val="24"/>
          <w:szCs w:val="24"/>
          <w:lang w:val="ru-RU"/>
        </w:rPr>
        <w:t>Бабчинецької сіль</w:t>
      </w:r>
      <w:r w:rsidR="009C1C28">
        <w:rPr>
          <w:rFonts w:ascii="Times New Roman" w:hAnsi="Times New Roman"/>
          <w:sz w:val="24"/>
          <w:szCs w:val="24"/>
          <w:lang w:val="ru-RU"/>
        </w:rPr>
        <w:t>с</w:t>
      </w:r>
      <w:r>
        <w:rPr>
          <w:rFonts w:ascii="Times New Roman" w:hAnsi="Times New Roman"/>
          <w:sz w:val="24"/>
          <w:szCs w:val="24"/>
          <w:lang w:val="ru-RU"/>
        </w:rPr>
        <w:t xml:space="preserve">ької </w:t>
      </w:r>
      <w:r w:rsidRPr="00FF1DD2">
        <w:rPr>
          <w:rFonts w:ascii="Times New Roman" w:hAnsi="Times New Roman"/>
          <w:sz w:val="24"/>
          <w:szCs w:val="24"/>
          <w:lang w:val="ru-RU"/>
        </w:rPr>
        <w:t xml:space="preserve">ради № </w:t>
      </w:r>
      <w:r>
        <w:rPr>
          <w:rFonts w:ascii="Times New Roman" w:hAnsi="Times New Roman"/>
          <w:sz w:val="24"/>
          <w:szCs w:val="24"/>
          <w:lang w:val="ru-RU"/>
        </w:rPr>
        <w:t>28</w:t>
      </w:r>
      <w:r w:rsidRPr="00FF1DD2">
        <w:rPr>
          <w:rFonts w:ascii="Times New Roman" w:hAnsi="Times New Roman"/>
          <w:sz w:val="24"/>
          <w:szCs w:val="24"/>
          <w:lang w:val="ru-RU"/>
        </w:rPr>
        <w:t xml:space="preserve"> від </w:t>
      </w:r>
      <w:r w:rsidR="005B7CBE">
        <w:rPr>
          <w:rFonts w:ascii="Times New Roman" w:hAnsi="Times New Roman"/>
          <w:sz w:val="24"/>
          <w:szCs w:val="24"/>
          <w:lang w:val="ru-RU"/>
        </w:rPr>
        <w:t>30</w:t>
      </w:r>
      <w:r>
        <w:rPr>
          <w:rFonts w:ascii="Times New Roman" w:hAnsi="Times New Roman"/>
          <w:sz w:val="24"/>
          <w:szCs w:val="24"/>
          <w:lang w:val="ru-RU"/>
        </w:rPr>
        <w:t xml:space="preserve"> травня</w:t>
      </w:r>
      <w:r w:rsidRPr="00FF1DD2">
        <w:rPr>
          <w:rFonts w:ascii="Times New Roman" w:hAnsi="Times New Roman"/>
          <w:sz w:val="24"/>
          <w:szCs w:val="24"/>
          <w:lang w:val="ru-RU"/>
        </w:rPr>
        <w:t xml:space="preserve"> 202</w:t>
      </w:r>
      <w:r w:rsidR="005B7CBE">
        <w:rPr>
          <w:rFonts w:ascii="Times New Roman" w:hAnsi="Times New Roman"/>
          <w:sz w:val="24"/>
          <w:szCs w:val="24"/>
          <w:lang w:val="ru-RU"/>
        </w:rPr>
        <w:t>3</w:t>
      </w:r>
      <w:r w:rsidRPr="00FF1DD2">
        <w:rPr>
          <w:rFonts w:ascii="Times New Roman" w:hAnsi="Times New Roman"/>
          <w:sz w:val="24"/>
          <w:szCs w:val="24"/>
          <w:lang w:val="ru-RU"/>
        </w:rPr>
        <w:t xml:space="preserve"> року виклавши Додаток № 1 в новій редакції (додається).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Pr="00FF1DD2">
        <w:rPr>
          <w:rFonts w:ascii="Times New Roman" w:hAnsi="Times New Roman"/>
          <w:sz w:val="24"/>
          <w:szCs w:val="24"/>
          <w:lang w:val="ru-RU"/>
        </w:rPr>
        <w:t xml:space="preserve">2. Контроль за виконанням даного рішення покласти на </w:t>
      </w:r>
      <w:r w:rsidR="009C1C28">
        <w:rPr>
          <w:rFonts w:ascii="Times New Roman" w:hAnsi="Times New Roman"/>
          <w:sz w:val="24"/>
          <w:szCs w:val="24"/>
          <w:lang w:val="ru-RU"/>
        </w:rPr>
        <w:t xml:space="preserve">першого </w:t>
      </w:r>
      <w:r w:rsidRPr="00FF1DD2">
        <w:rPr>
          <w:rFonts w:ascii="Times New Roman" w:hAnsi="Times New Roman"/>
          <w:sz w:val="24"/>
          <w:szCs w:val="24"/>
          <w:lang w:val="ru-RU"/>
        </w:rPr>
        <w:t xml:space="preserve">заступника </w:t>
      </w:r>
      <w:r w:rsidR="009C1C28">
        <w:rPr>
          <w:rFonts w:ascii="Times New Roman" w:hAnsi="Times New Roman"/>
          <w:sz w:val="24"/>
          <w:szCs w:val="24"/>
          <w:lang w:val="ru-RU"/>
        </w:rPr>
        <w:t>сільського голови Олександра ЩЕРБІЯ</w:t>
      </w:r>
      <w:r w:rsidRPr="00FF1DD2">
        <w:rPr>
          <w:rFonts w:ascii="Times New Roman" w:hAnsi="Times New Roman"/>
          <w:sz w:val="24"/>
          <w:szCs w:val="24"/>
          <w:lang w:val="ru-RU"/>
        </w:rPr>
        <w:t>.</w:t>
      </w:r>
    </w:p>
    <w:p w14:paraId="3D926742" w14:textId="47A8EF20" w:rsidR="00FF1DD2" w:rsidRDefault="00FF1DD2" w:rsidP="009C1C28">
      <w:pPr>
        <w:jc w:val="both"/>
        <w:rPr>
          <w:rFonts w:ascii="Times New Roman" w:hAnsi="Times New Roman"/>
          <w:sz w:val="24"/>
          <w:szCs w:val="24"/>
          <w:lang w:val="ru-RU"/>
        </w:rPr>
      </w:pPr>
    </w:p>
    <w:p w14:paraId="36EA88B9" w14:textId="77777777" w:rsidR="009C1C28" w:rsidRDefault="009C1C28" w:rsidP="009C1C28">
      <w:pPr>
        <w:jc w:val="both"/>
        <w:rPr>
          <w:rFonts w:ascii="Times New Roman" w:hAnsi="Times New Roman"/>
          <w:sz w:val="24"/>
          <w:szCs w:val="24"/>
          <w:lang w:val="ru-RU"/>
        </w:rPr>
      </w:pPr>
    </w:p>
    <w:p w14:paraId="2DDA5356" w14:textId="1E8386D7" w:rsidR="00FF1DD2" w:rsidRDefault="00FF1DD2" w:rsidP="009C1C28">
      <w:pPr>
        <w:ind w:firstLine="708"/>
        <w:jc w:val="both"/>
        <w:rPr>
          <w:rFonts w:ascii="Times New Roman" w:hAnsi="Times New Roman"/>
          <w:sz w:val="24"/>
          <w:szCs w:val="24"/>
          <w:lang w:val="ru-RU"/>
        </w:rPr>
      </w:pPr>
      <w:r>
        <w:rPr>
          <w:rFonts w:ascii="Times New Roman" w:hAnsi="Times New Roman"/>
          <w:sz w:val="24"/>
          <w:szCs w:val="24"/>
          <w:lang w:val="ru-RU"/>
        </w:rPr>
        <w:t>Сільський голова                                                                                     Ніна ЗВАРИЧ</w:t>
      </w:r>
    </w:p>
    <w:p w14:paraId="7FA04876" w14:textId="77777777" w:rsidR="00DC35CF" w:rsidRDefault="00DC35CF" w:rsidP="002C751D">
      <w:pPr>
        <w:spacing w:line="240" w:lineRule="auto"/>
        <w:ind w:firstLine="709"/>
        <w:contextualSpacing/>
        <w:jc w:val="right"/>
        <w:rPr>
          <w:rFonts w:ascii="Times New Roman" w:hAnsi="Times New Roman"/>
          <w:i/>
          <w:iCs/>
          <w:sz w:val="24"/>
          <w:szCs w:val="24"/>
          <w:lang w:val="ru-RU"/>
        </w:rPr>
      </w:pPr>
    </w:p>
    <w:p w14:paraId="79F7C564" w14:textId="68BB9717" w:rsidR="00FF1DD2" w:rsidRPr="009C1C28" w:rsidRDefault="00FF1DD2" w:rsidP="002C751D">
      <w:pPr>
        <w:spacing w:line="240" w:lineRule="auto"/>
        <w:ind w:firstLine="709"/>
        <w:contextualSpacing/>
        <w:jc w:val="right"/>
        <w:rPr>
          <w:rFonts w:ascii="Times New Roman" w:hAnsi="Times New Roman"/>
          <w:i/>
          <w:iCs/>
          <w:sz w:val="24"/>
          <w:szCs w:val="24"/>
          <w:lang w:val="ru-RU"/>
        </w:rPr>
      </w:pPr>
      <w:r w:rsidRPr="009C1C28">
        <w:rPr>
          <w:rFonts w:ascii="Times New Roman" w:hAnsi="Times New Roman"/>
          <w:i/>
          <w:iCs/>
          <w:sz w:val="24"/>
          <w:szCs w:val="24"/>
          <w:lang w:val="ru-RU"/>
        </w:rPr>
        <w:lastRenderedPageBreak/>
        <w:t>Додаток № 1</w:t>
      </w:r>
    </w:p>
    <w:p w14:paraId="1A9262B2" w14:textId="77777777" w:rsidR="009C1C28" w:rsidRPr="009C1C28" w:rsidRDefault="00FF1DD2" w:rsidP="002C751D">
      <w:pPr>
        <w:spacing w:line="240" w:lineRule="auto"/>
        <w:ind w:firstLine="709"/>
        <w:contextualSpacing/>
        <w:jc w:val="right"/>
        <w:rPr>
          <w:rFonts w:ascii="Times New Roman" w:hAnsi="Times New Roman"/>
          <w:i/>
          <w:iCs/>
          <w:sz w:val="24"/>
          <w:szCs w:val="24"/>
          <w:lang w:val="ru-RU"/>
        </w:rPr>
      </w:pPr>
      <w:r w:rsidRPr="009C1C28">
        <w:rPr>
          <w:rFonts w:ascii="Times New Roman" w:hAnsi="Times New Roman"/>
          <w:i/>
          <w:iCs/>
          <w:sz w:val="24"/>
          <w:szCs w:val="24"/>
          <w:lang w:val="ru-RU"/>
        </w:rPr>
        <w:t xml:space="preserve"> до рішення виконавчого комітету</w:t>
      </w:r>
    </w:p>
    <w:p w14:paraId="0127B6D3" w14:textId="77777777" w:rsidR="009C1C28" w:rsidRPr="009C1C28" w:rsidRDefault="00FF1DD2" w:rsidP="002C751D">
      <w:pPr>
        <w:spacing w:line="240" w:lineRule="auto"/>
        <w:ind w:firstLine="709"/>
        <w:contextualSpacing/>
        <w:jc w:val="right"/>
        <w:rPr>
          <w:rFonts w:ascii="Times New Roman" w:hAnsi="Times New Roman"/>
          <w:i/>
          <w:iCs/>
          <w:sz w:val="24"/>
          <w:szCs w:val="24"/>
          <w:lang w:val="ru-RU"/>
        </w:rPr>
      </w:pPr>
      <w:r w:rsidRPr="009C1C28">
        <w:rPr>
          <w:rFonts w:ascii="Times New Roman" w:hAnsi="Times New Roman"/>
          <w:i/>
          <w:iCs/>
          <w:sz w:val="24"/>
          <w:szCs w:val="24"/>
          <w:lang w:val="ru-RU"/>
        </w:rPr>
        <w:t xml:space="preserve"> </w:t>
      </w:r>
      <w:r w:rsidR="009C1C28" w:rsidRPr="009C1C28">
        <w:rPr>
          <w:rFonts w:ascii="Times New Roman" w:hAnsi="Times New Roman"/>
          <w:i/>
          <w:iCs/>
          <w:sz w:val="24"/>
          <w:szCs w:val="24"/>
          <w:lang w:val="ru-RU"/>
        </w:rPr>
        <w:t>Бабчинецької сільської</w:t>
      </w:r>
      <w:r w:rsidRPr="009C1C28">
        <w:rPr>
          <w:rFonts w:ascii="Times New Roman" w:hAnsi="Times New Roman"/>
          <w:i/>
          <w:iCs/>
          <w:sz w:val="24"/>
          <w:szCs w:val="24"/>
          <w:lang w:val="ru-RU"/>
        </w:rPr>
        <w:t xml:space="preserve"> ради</w:t>
      </w:r>
    </w:p>
    <w:p w14:paraId="610DE489" w14:textId="61531B29" w:rsidR="009C1C28" w:rsidRPr="009C1C28" w:rsidRDefault="00FF1DD2" w:rsidP="002C751D">
      <w:pPr>
        <w:spacing w:line="240" w:lineRule="auto"/>
        <w:ind w:firstLine="709"/>
        <w:contextualSpacing/>
        <w:jc w:val="right"/>
        <w:rPr>
          <w:rFonts w:ascii="Times New Roman" w:hAnsi="Times New Roman"/>
          <w:i/>
          <w:iCs/>
          <w:sz w:val="24"/>
          <w:szCs w:val="24"/>
          <w:lang w:val="ru-RU"/>
        </w:rPr>
      </w:pPr>
      <w:r w:rsidRPr="009C1C28">
        <w:rPr>
          <w:rFonts w:ascii="Times New Roman" w:hAnsi="Times New Roman"/>
          <w:i/>
          <w:iCs/>
          <w:sz w:val="24"/>
          <w:szCs w:val="24"/>
          <w:lang w:val="ru-RU"/>
        </w:rPr>
        <w:t xml:space="preserve"> від </w:t>
      </w:r>
      <w:r w:rsidR="009C1C28" w:rsidRPr="009C1C28">
        <w:rPr>
          <w:rFonts w:ascii="Times New Roman" w:hAnsi="Times New Roman"/>
          <w:i/>
          <w:iCs/>
          <w:sz w:val="24"/>
          <w:szCs w:val="24"/>
          <w:lang w:val="ru-RU"/>
        </w:rPr>
        <w:t>30</w:t>
      </w:r>
      <w:r w:rsidRPr="009C1C28">
        <w:rPr>
          <w:rFonts w:ascii="Times New Roman" w:hAnsi="Times New Roman"/>
          <w:i/>
          <w:iCs/>
          <w:sz w:val="24"/>
          <w:szCs w:val="24"/>
          <w:lang w:val="ru-RU"/>
        </w:rPr>
        <w:t xml:space="preserve"> </w:t>
      </w:r>
      <w:r w:rsidR="009C1C28" w:rsidRPr="009C1C28">
        <w:rPr>
          <w:rFonts w:ascii="Times New Roman" w:hAnsi="Times New Roman"/>
          <w:i/>
          <w:iCs/>
          <w:sz w:val="24"/>
          <w:szCs w:val="24"/>
          <w:lang w:val="ru-RU"/>
        </w:rPr>
        <w:t>травня</w:t>
      </w:r>
      <w:r w:rsidRPr="009C1C28">
        <w:rPr>
          <w:rFonts w:ascii="Times New Roman" w:hAnsi="Times New Roman"/>
          <w:i/>
          <w:iCs/>
          <w:sz w:val="24"/>
          <w:szCs w:val="24"/>
          <w:lang w:val="ru-RU"/>
        </w:rPr>
        <w:t xml:space="preserve"> 202</w:t>
      </w:r>
      <w:r w:rsidR="005B7CBE">
        <w:rPr>
          <w:rFonts w:ascii="Times New Roman" w:hAnsi="Times New Roman"/>
          <w:i/>
          <w:iCs/>
          <w:sz w:val="24"/>
          <w:szCs w:val="24"/>
          <w:lang w:val="ru-RU"/>
        </w:rPr>
        <w:t>3</w:t>
      </w:r>
      <w:r w:rsidRPr="009C1C28">
        <w:rPr>
          <w:rFonts w:ascii="Times New Roman" w:hAnsi="Times New Roman"/>
          <w:i/>
          <w:iCs/>
          <w:sz w:val="24"/>
          <w:szCs w:val="24"/>
          <w:lang w:val="ru-RU"/>
        </w:rPr>
        <w:t xml:space="preserve"> р. № </w:t>
      </w:r>
      <w:r w:rsidR="009C1C28" w:rsidRPr="009C1C28">
        <w:rPr>
          <w:rFonts w:ascii="Times New Roman" w:hAnsi="Times New Roman"/>
          <w:i/>
          <w:iCs/>
          <w:sz w:val="24"/>
          <w:szCs w:val="24"/>
          <w:lang w:val="ru-RU"/>
        </w:rPr>
        <w:t>28</w:t>
      </w:r>
    </w:p>
    <w:p w14:paraId="1045864A" w14:textId="77777777" w:rsidR="009C1C28" w:rsidRPr="009C1C28" w:rsidRDefault="00FF1DD2" w:rsidP="002C751D">
      <w:pPr>
        <w:spacing w:line="240" w:lineRule="auto"/>
        <w:ind w:firstLine="709"/>
        <w:contextualSpacing/>
        <w:jc w:val="right"/>
        <w:rPr>
          <w:rFonts w:ascii="Times New Roman" w:hAnsi="Times New Roman"/>
          <w:i/>
          <w:iCs/>
          <w:sz w:val="24"/>
          <w:szCs w:val="24"/>
          <w:lang w:val="ru-RU"/>
        </w:rPr>
      </w:pPr>
      <w:r w:rsidRPr="009C1C28">
        <w:rPr>
          <w:rFonts w:ascii="Times New Roman" w:hAnsi="Times New Roman"/>
          <w:i/>
          <w:iCs/>
          <w:sz w:val="24"/>
          <w:szCs w:val="24"/>
          <w:lang w:val="ru-RU"/>
        </w:rPr>
        <w:t xml:space="preserve"> (в новій редакції згідно рішення </w:t>
      </w:r>
    </w:p>
    <w:p w14:paraId="62046CFB" w14:textId="2714F232" w:rsidR="00FF1DD2" w:rsidRDefault="00FF1DD2" w:rsidP="002C751D">
      <w:pPr>
        <w:spacing w:line="240" w:lineRule="auto"/>
        <w:ind w:firstLine="709"/>
        <w:contextualSpacing/>
        <w:jc w:val="right"/>
        <w:rPr>
          <w:rFonts w:ascii="Times New Roman" w:hAnsi="Times New Roman"/>
          <w:i/>
          <w:iCs/>
          <w:sz w:val="24"/>
          <w:szCs w:val="24"/>
          <w:lang w:val="ru-RU"/>
        </w:rPr>
      </w:pPr>
      <w:r w:rsidRPr="009C1C28">
        <w:rPr>
          <w:rFonts w:ascii="Times New Roman" w:hAnsi="Times New Roman"/>
          <w:i/>
          <w:iCs/>
          <w:sz w:val="24"/>
          <w:szCs w:val="24"/>
          <w:lang w:val="ru-RU"/>
        </w:rPr>
        <w:t xml:space="preserve">виконавчого комітету від </w:t>
      </w:r>
      <w:r w:rsidR="001769B8">
        <w:rPr>
          <w:rFonts w:ascii="Times New Roman" w:hAnsi="Times New Roman"/>
          <w:i/>
          <w:iCs/>
          <w:sz w:val="24"/>
          <w:szCs w:val="24"/>
          <w:lang w:val="ru-RU"/>
        </w:rPr>
        <w:t>19</w:t>
      </w:r>
      <w:r w:rsidRPr="009C1C28">
        <w:rPr>
          <w:rFonts w:ascii="Times New Roman" w:hAnsi="Times New Roman"/>
          <w:i/>
          <w:iCs/>
          <w:sz w:val="24"/>
          <w:szCs w:val="24"/>
          <w:lang w:val="ru-RU"/>
        </w:rPr>
        <w:t>.0</w:t>
      </w:r>
      <w:r w:rsidR="009C1C28" w:rsidRPr="009C1C28">
        <w:rPr>
          <w:rFonts w:ascii="Times New Roman" w:hAnsi="Times New Roman"/>
          <w:i/>
          <w:iCs/>
          <w:sz w:val="24"/>
          <w:szCs w:val="24"/>
          <w:lang w:val="ru-RU"/>
        </w:rPr>
        <w:t>3</w:t>
      </w:r>
      <w:r w:rsidRPr="009C1C28">
        <w:rPr>
          <w:rFonts w:ascii="Times New Roman" w:hAnsi="Times New Roman"/>
          <w:i/>
          <w:iCs/>
          <w:sz w:val="24"/>
          <w:szCs w:val="24"/>
          <w:lang w:val="ru-RU"/>
        </w:rPr>
        <w:t>.202</w:t>
      </w:r>
      <w:r w:rsidR="009C1C28" w:rsidRPr="009C1C28">
        <w:rPr>
          <w:rFonts w:ascii="Times New Roman" w:hAnsi="Times New Roman"/>
          <w:i/>
          <w:iCs/>
          <w:sz w:val="24"/>
          <w:szCs w:val="24"/>
          <w:lang w:val="ru-RU"/>
        </w:rPr>
        <w:t>6</w:t>
      </w:r>
      <w:r w:rsidRPr="009C1C28">
        <w:rPr>
          <w:rFonts w:ascii="Times New Roman" w:hAnsi="Times New Roman"/>
          <w:i/>
          <w:iCs/>
          <w:sz w:val="24"/>
          <w:szCs w:val="24"/>
          <w:lang w:val="ru-RU"/>
        </w:rPr>
        <w:t xml:space="preserve"> року № 1</w:t>
      </w:r>
      <w:r w:rsidR="001769B8">
        <w:rPr>
          <w:rFonts w:ascii="Times New Roman" w:hAnsi="Times New Roman"/>
          <w:i/>
          <w:iCs/>
          <w:sz w:val="24"/>
          <w:szCs w:val="24"/>
          <w:lang w:val="ru-RU"/>
        </w:rPr>
        <w:t>5</w:t>
      </w:r>
      <w:r w:rsidRPr="009C1C28">
        <w:rPr>
          <w:rFonts w:ascii="Times New Roman" w:hAnsi="Times New Roman"/>
          <w:i/>
          <w:iCs/>
          <w:sz w:val="24"/>
          <w:szCs w:val="24"/>
          <w:lang w:val="ru-RU"/>
        </w:rPr>
        <w:t>)</w:t>
      </w:r>
    </w:p>
    <w:p w14:paraId="3077248F" w14:textId="65C2490E" w:rsidR="009C1C28" w:rsidRDefault="009C1C28" w:rsidP="002C751D">
      <w:pPr>
        <w:spacing w:line="240" w:lineRule="auto"/>
        <w:ind w:firstLine="709"/>
        <w:contextualSpacing/>
        <w:jc w:val="right"/>
        <w:rPr>
          <w:rFonts w:ascii="Times New Roman" w:hAnsi="Times New Roman"/>
          <w:i/>
          <w:iCs/>
          <w:sz w:val="24"/>
          <w:szCs w:val="24"/>
          <w:lang w:val="ru-RU"/>
        </w:rPr>
      </w:pPr>
    </w:p>
    <w:p w14:paraId="69798662" w14:textId="762557CE" w:rsidR="009C1C28" w:rsidRDefault="009C1C28" w:rsidP="002C751D">
      <w:pPr>
        <w:spacing w:line="240" w:lineRule="auto"/>
        <w:ind w:firstLine="709"/>
        <w:contextualSpacing/>
        <w:jc w:val="right"/>
        <w:rPr>
          <w:rFonts w:ascii="Times New Roman" w:hAnsi="Times New Roman"/>
          <w:i/>
          <w:iCs/>
          <w:sz w:val="24"/>
          <w:szCs w:val="24"/>
          <w:lang w:val="ru-RU"/>
        </w:rPr>
      </w:pPr>
    </w:p>
    <w:p w14:paraId="11A683DB" w14:textId="08E57393" w:rsidR="009C1C28" w:rsidRDefault="009C1C28" w:rsidP="009C1C28">
      <w:pPr>
        <w:spacing w:line="240" w:lineRule="auto"/>
        <w:ind w:firstLine="709"/>
        <w:contextualSpacing/>
        <w:jc w:val="both"/>
        <w:rPr>
          <w:rFonts w:ascii="Times New Roman" w:hAnsi="Times New Roman"/>
          <w:sz w:val="24"/>
          <w:szCs w:val="24"/>
          <w:lang w:val="ru-RU"/>
        </w:rPr>
      </w:pPr>
    </w:p>
    <w:p w14:paraId="4D42A8BD" w14:textId="36FD9CF5" w:rsidR="009C1C28" w:rsidRPr="009C1C28" w:rsidRDefault="009C1C28" w:rsidP="009C1C28">
      <w:pPr>
        <w:jc w:val="center"/>
        <w:rPr>
          <w:rFonts w:ascii="Times New Roman" w:hAnsi="Times New Roman"/>
          <w:b/>
          <w:bCs/>
          <w:sz w:val="24"/>
          <w:szCs w:val="24"/>
          <w:lang w:val="uk-UA"/>
        </w:rPr>
      </w:pPr>
      <w:r w:rsidRPr="009C1C28">
        <w:rPr>
          <w:rFonts w:ascii="Times New Roman" w:hAnsi="Times New Roman"/>
          <w:b/>
          <w:bCs/>
          <w:sz w:val="24"/>
          <w:szCs w:val="24"/>
          <w:lang w:val="uk-UA"/>
        </w:rPr>
        <w:t>СКЛАД</w:t>
      </w:r>
    </w:p>
    <w:p w14:paraId="11503181" w14:textId="1AC21DE6" w:rsidR="009C1C28" w:rsidRPr="009C1C28" w:rsidRDefault="009C1C28" w:rsidP="009C1C28">
      <w:pPr>
        <w:jc w:val="center"/>
        <w:rPr>
          <w:rFonts w:ascii="Times New Roman" w:hAnsi="Times New Roman"/>
          <w:b/>
          <w:bCs/>
          <w:sz w:val="24"/>
          <w:szCs w:val="24"/>
          <w:lang w:val="uk-UA"/>
        </w:rPr>
      </w:pPr>
      <w:r w:rsidRPr="009C1C28">
        <w:rPr>
          <w:rFonts w:ascii="Times New Roman" w:hAnsi="Times New Roman"/>
          <w:b/>
          <w:bCs/>
          <w:sz w:val="24"/>
          <w:szCs w:val="24"/>
          <w:lang w:val="uk-UA"/>
        </w:rPr>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C87E958" w14:textId="77777777" w:rsidR="009C1C28" w:rsidRPr="009C1C28" w:rsidRDefault="009C1C28" w:rsidP="009C1C28">
      <w:pPr>
        <w:jc w:val="center"/>
        <w:rPr>
          <w:rFonts w:ascii="Times New Roman" w:hAnsi="Times New Roman"/>
          <w:sz w:val="24"/>
          <w:szCs w:val="24"/>
          <w:lang w:val="uk-UA"/>
        </w:rPr>
      </w:pPr>
    </w:p>
    <w:p w14:paraId="150FB9C0" w14:textId="77777777" w:rsidR="009C1C28" w:rsidRPr="009C1C28" w:rsidRDefault="009C1C28" w:rsidP="009C1C28">
      <w:pPr>
        <w:pStyle w:val="a3"/>
        <w:ind w:left="0" w:firstLine="851"/>
        <w:jc w:val="both"/>
        <w:rPr>
          <w:rFonts w:ascii="Times New Roman" w:hAnsi="Times New Roman"/>
          <w:sz w:val="24"/>
          <w:szCs w:val="24"/>
          <w:lang w:val="uk-UA"/>
        </w:rPr>
      </w:pPr>
      <w:r w:rsidRPr="009C1C28">
        <w:rPr>
          <w:rFonts w:ascii="Times New Roman" w:hAnsi="Times New Roman"/>
          <w:sz w:val="24"/>
          <w:szCs w:val="24"/>
          <w:lang w:val="uk-UA"/>
        </w:rPr>
        <w:t>Щербій Олександр Миколайович – перший заступник сільського голови, голова комісії;</w:t>
      </w:r>
    </w:p>
    <w:p w14:paraId="1755B9FE" w14:textId="77777777" w:rsidR="009C1C28" w:rsidRPr="009C1C28" w:rsidRDefault="009C1C28" w:rsidP="009C1C28">
      <w:pPr>
        <w:pStyle w:val="a3"/>
        <w:ind w:left="0" w:firstLine="851"/>
        <w:jc w:val="both"/>
        <w:rPr>
          <w:rFonts w:ascii="Times New Roman" w:hAnsi="Times New Roman"/>
          <w:sz w:val="24"/>
          <w:szCs w:val="24"/>
          <w:lang w:val="uk-UA"/>
        </w:rPr>
      </w:pPr>
    </w:p>
    <w:p w14:paraId="4ECD0470" w14:textId="77777777" w:rsidR="009C1C28" w:rsidRPr="009C1C28" w:rsidRDefault="009C1C28" w:rsidP="009C1C28">
      <w:pPr>
        <w:pStyle w:val="a3"/>
        <w:ind w:left="0" w:firstLine="851"/>
        <w:jc w:val="both"/>
        <w:rPr>
          <w:rFonts w:ascii="Times New Roman" w:hAnsi="Times New Roman"/>
          <w:sz w:val="24"/>
          <w:szCs w:val="24"/>
          <w:lang w:val="uk-UA"/>
        </w:rPr>
      </w:pPr>
      <w:r w:rsidRPr="009C1C28">
        <w:rPr>
          <w:rFonts w:ascii="Times New Roman" w:hAnsi="Times New Roman"/>
          <w:sz w:val="24"/>
          <w:szCs w:val="24"/>
          <w:lang w:val="uk-UA"/>
        </w:rPr>
        <w:t>Мельничук Василь Миколайович– заступник сільського голови з питань діяльності виконавчих органів, заступник голови комісії;</w:t>
      </w:r>
    </w:p>
    <w:p w14:paraId="2A301B40" w14:textId="77777777" w:rsidR="009C1C28" w:rsidRPr="009C1C28" w:rsidRDefault="009C1C28" w:rsidP="009C1C28">
      <w:pPr>
        <w:pStyle w:val="a3"/>
        <w:ind w:left="0" w:firstLine="851"/>
        <w:jc w:val="both"/>
        <w:rPr>
          <w:rFonts w:ascii="Times New Roman" w:hAnsi="Times New Roman"/>
          <w:sz w:val="24"/>
          <w:szCs w:val="24"/>
          <w:lang w:val="uk-UA"/>
        </w:rPr>
      </w:pPr>
    </w:p>
    <w:p w14:paraId="12922292" w14:textId="2914F6D4" w:rsidR="009C1C28" w:rsidRPr="009C1C28" w:rsidRDefault="009C1C28" w:rsidP="009C1C28">
      <w:pPr>
        <w:pStyle w:val="a3"/>
        <w:ind w:left="0" w:firstLine="851"/>
        <w:jc w:val="both"/>
        <w:rPr>
          <w:rFonts w:ascii="Times New Roman" w:hAnsi="Times New Roman"/>
          <w:sz w:val="24"/>
          <w:szCs w:val="24"/>
          <w:lang w:val="uk-UA"/>
        </w:rPr>
      </w:pPr>
      <w:r w:rsidRPr="009C1C28">
        <w:rPr>
          <w:rFonts w:ascii="Times New Roman" w:hAnsi="Times New Roman"/>
          <w:sz w:val="24"/>
          <w:szCs w:val="24"/>
          <w:lang w:val="uk-UA"/>
        </w:rPr>
        <w:t xml:space="preserve">Константинов Микола Олександрович  – </w:t>
      </w:r>
      <w:r w:rsidR="00DC35CF">
        <w:rPr>
          <w:rFonts w:ascii="Times New Roman" w:hAnsi="Times New Roman"/>
          <w:sz w:val="24"/>
          <w:szCs w:val="24"/>
          <w:lang w:val="uk-UA"/>
        </w:rPr>
        <w:t>начальник відділу</w:t>
      </w:r>
      <w:r w:rsidRPr="009C1C28">
        <w:rPr>
          <w:rFonts w:ascii="Times New Roman" w:hAnsi="Times New Roman"/>
          <w:sz w:val="24"/>
          <w:szCs w:val="24"/>
          <w:lang w:val="uk-UA"/>
        </w:rPr>
        <w:t xml:space="preserve"> ЦНАП, секретар комісії.</w:t>
      </w:r>
    </w:p>
    <w:p w14:paraId="0B44F6FC" w14:textId="77777777" w:rsidR="009C1C28" w:rsidRPr="009C1C28" w:rsidRDefault="009C1C28" w:rsidP="009C1C28">
      <w:pPr>
        <w:pStyle w:val="a3"/>
        <w:ind w:left="0" w:firstLine="851"/>
        <w:jc w:val="both"/>
        <w:rPr>
          <w:rFonts w:ascii="Times New Roman" w:hAnsi="Times New Roman"/>
          <w:sz w:val="24"/>
          <w:szCs w:val="24"/>
          <w:lang w:val="uk-UA"/>
        </w:rPr>
      </w:pPr>
    </w:p>
    <w:p w14:paraId="6FC3E102" w14:textId="77777777" w:rsidR="009C1C28" w:rsidRPr="009C1C28" w:rsidRDefault="009C1C28" w:rsidP="009C1C28">
      <w:pPr>
        <w:pStyle w:val="a3"/>
        <w:ind w:left="0" w:firstLine="851"/>
        <w:jc w:val="both"/>
        <w:rPr>
          <w:rFonts w:ascii="Times New Roman" w:hAnsi="Times New Roman"/>
          <w:sz w:val="24"/>
          <w:szCs w:val="24"/>
          <w:lang w:val="uk-UA"/>
        </w:rPr>
      </w:pPr>
    </w:p>
    <w:p w14:paraId="489C0429" w14:textId="77777777" w:rsidR="009C1C28" w:rsidRPr="00DC35CF" w:rsidRDefault="009C1C28" w:rsidP="009C1C28">
      <w:pPr>
        <w:pStyle w:val="a3"/>
        <w:jc w:val="center"/>
        <w:rPr>
          <w:rFonts w:ascii="Times New Roman" w:hAnsi="Times New Roman"/>
          <w:b/>
          <w:bCs/>
          <w:sz w:val="24"/>
          <w:szCs w:val="24"/>
          <w:lang w:val="uk-UA"/>
        </w:rPr>
      </w:pPr>
      <w:r w:rsidRPr="00DC35CF">
        <w:rPr>
          <w:rFonts w:ascii="Times New Roman" w:hAnsi="Times New Roman"/>
          <w:b/>
          <w:bCs/>
          <w:sz w:val="24"/>
          <w:szCs w:val="24"/>
          <w:lang w:val="uk-UA"/>
        </w:rPr>
        <w:t>Члени комісії:</w:t>
      </w:r>
    </w:p>
    <w:p w14:paraId="24586B3E" w14:textId="77777777" w:rsidR="009C1C28" w:rsidRPr="009C1C28" w:rsidRDefault="009C1C28" w:rsidP="009C1C28">
      <w:pPr>
        <w:pStyle w:val="a3"/>
        <w:jc w:val="center"/>
        <w:rPr>
          <w:rFonts w:ascii="Times New Roman" w:hAnsi="Times New Roman"/>
          <w:sz w:val="24"/>
          <w:szCs w:val="24"/>
          <w:lang w:val="uk-UA"/>
        </w:rPr>
      </w:pPr>
    </w:p>
    <w:p w14:paraId="6F16F4E6" w14:textId="77777777" w:rsidR="009C1C28" w:rsidRPr="009C1C28" w:rsidRDefault="009C1C28" w:rsidP="009C1C28">
      <w:pPr>
        <w:pStyle w:val="a3"/>
        <w:ind w:left="0" w:firstLine="851"/>
        <w:jc w:val="both"/>
        <w:rPr>
          <w:rFonts w:ascii="Times New Roman" w:hAnsi="Times New Roman"/>
          <w:sz w:val="24"/>
          <w:szCs w:val="24"/>
          <w:lang w:val="uk-UA"/>
        </w:rPr>
      </w:pPr>
      <w:r w:rsidRPr="009C1C28">
        <w:rPr>
          <w:rFonts w:ascii="Times New Roman" w:hAnsi="Times New Roman"/>
          <w:sz w:val="24"/>
          <w:szCs w:val="24"/>
          <w:lang w:val="uk-UA"/>
        </w:rPr>
        <w:t>Іордатій Любов Михайлівна – начальник відділу земельних ресурсів та соціально економічного розвитку Бабчинецької сільської ради;</w:t>
      </w:r>
    </w:p>
    <w:p w14:paraId="5EBE116A" w14:textId="77777777" w:rsidR="009C1C28" w:rsidRPr="009C1C28" w:rsidRDefault="009C1C28" w:rsidP="009C1C28">
      <w:pPr>
        <w:pStyle w:val="a3"/>
        <w:ind w:left="0" w:firstLine="851"/>
        <w:jc w:val="both"/>
        <w:rPr>
          <w:rFonts w:ascii="Times New Roman" w:hAnsi="Times New Roman"/>
          <w:sz w:val="24"/>
          <w:szCs w:val="24"/>
          <w:lang w:val="uk-UA"/>
        </w:rPr>
      </w:pPr>
    </w:p>
    <w:p w14:paraId="3CAF0512" w14:textId="77777777" w:rsidR="009C1C28" w:rsidRPr="009C1C28" w:rsidRDefault="009C1C28" w:rsidP="009C1C28">
      <w:pPr>
        <w:pStyle w:val="a3"/>
        <w:ind w:left="0" w:firstLine="851"/>
        <w:jc w:val="both"/>
        <w:rPr>
          <w:rFonts w:ascii="Times New Roman" w:hAnsi="Times New Roman"/>
          <w:sz w:val="24"/>
          <w:szCs w:val="24"/>
          <w:lang w:val="uk-UA"/>
        </w:rPr>
      </w:pPr>
      <w:r w:rsidRPr="009C1C28">
        <w:rPr>
          <w:rFonts w:ascii="Times New Roman" w:hAnsi="Times New Roman"/>
          <w:sz w:val="24"/>
          <w:szCs w:val="24"/>
          <w:lang w:val="uk-UA"/>
        </w:rPr>
        <w:t>Слободянюк Михайло Дмитрович – начальник відділу містобудування, архітектури, житлово-комунального господарства та благоустрою, головний архітектор;</w:t>
      </w:r>
    </w:p>
    <w:p w14:paraId="21625D28" w14:textId="77777777" w:rsidR="009C1C28" w:rsidRPr="009C1C28" w:rsidRDefault="009C1C28" w:rsidP="009C1C28">
      <w:pPr>
        <w:pStyle w:val="a3"/>
        <w:ind w:left="0" w:firstLine="851"/>
        <w:jc w:val="both"/>
        <w:rPr>
          <w:rFonts w:ascii="Times New Roman" w:hAnsi="Times New Roman"/>
          <w:sz w:val="24"/>
          <w:szCs w:val="24"/>
          <w:lang w:val="uk-UA"/>
        </w:rPr>
      </w:pPr>
    </w:p>
    <w:p w14:paraId="559C844C" w14:textId="77777777" w:rsidR="009C1C28" w:rsidRPr="009C1C28" w:rsidRDefault="009C1C28" w:rsidP="009C1C28">
      <w:pPr>
        <w:pStyle w:val="a3"/>
        <w:ind w:left="0" w:firstLine="851"/>
        <w:jc w:val="both"/>
        <w:rPr>
          <w:rFonts w:ascii="Times New Roman" w:hAnsi="Times New Roman"/>
          <w:sz w:val="24"/>
          <w:szCs w:val="24"/>
          <w:lang w:val="uk-UA"/>
        </w:rPr>
      </w:pPr>
      <w:r w:rsidRPr="009C1C28">
        <w:rPr>
          <w:rFonts w:ascii="Times New Roman" w:hAnsi="Times New Roman"/>
          <w:sz w:val="24"/>
          <w:szCs w:val="24"/>
          <w:lang w:val="uk-UA"/>
        </w:rPr>
        <w:t>Глуха Людмила Іванівна – начальник фінансового відділу Бабчинецької сільської ради;</w:t>
      </w:r>
    </w:p>
    <w:p w14:paraId="708C3D5C" w14:textId="60324635" w:rsidR="009C1C28" w:rsidRDefault="009C1C28" w:rsidP="009C1C28">
      <w:pPr>
        <w:pStyle w:val="a3"/>
        <w:ind w:left="0" w:firstLine="851"/>
        <w:jc w:val="both"/>
        <w:rPr>
          <w:rFonts w:ascii="Times New Roman" w:hAnsi="Times New Roman"/>
          <w:sz w:val="24"/>
          <w:szCs w:val="24"/>
          <w:lang w:val="uk-UA"/>
        </w:rPr>
      </w:pPr>
      <w:r>
        <w:rPr>
          <w:rFonts w:ascii="Times New Roman" w:hAnsi="Times New Roman"/>
          <w:sz w:val="24"/>
          <w:szCs w:val="24"/>
          <w:lang w:val="uk-UA"/>
        </w:rPr>
        <w:t>Сінчак Ганна Аркадіївна – заступник начальника Могилів – Подільської районної</w:t>
      </w:r>
    </w:p>
    <w:p w14:paraId="02E47186" w14:textId="5AC7ACB3" w:rsidR="009C1C28" w:rsidRPr="009C1C28" w:rsidRDefault="009C1C28" w:rsidP="009C1C28">
      <w:pPr>
        <w:jc w:val="both"/>
        <w:rPr>
          <w:rFonts w:ascii="Times New Roman" w:hAnsi="Times New Roman"/>
          <w:sz w:val="24"/>
          <w:szCs w:val="24"/>
          <w:lang w:val="uk-UA"/>
        </w:rPr>
      </w:pPr>
      <w:r>
        <w:rPr>
          <w:rFonts w:ascii="Times New Roman" w:hAnsi="Times New Roman"/>
          <w:sz w:val="24"/>
          <w:szCs w:val="24"/>
          <w:lang w:val="uk-UA"/>
        </w:rPr>
        <w:t xml:space="preserve">військової адміністрації (за згодою) </w:t>
      </w:r>
    </w:p>
    <w:p w14:paraId="4F1AE5E3" w14:textId="77777777" w:rsidR="009C1C28" w:rsidRPr="009C1C28" w:rsidRDefault="009C1C28" w:rsidP="009C1C28">
      <w:pPr>
        <w:pStyle w:val="a3"/>
        <w:numPr>
          <w:ilvl w:val="0"/>
          <w:numId w:val="1"/>
        </w:numPr>
        <w:jc w:val="both"/>
        <w:rPr>
          <w:rFonts w:ascii="Times New Roman" w:hAnsi="Times New Roman"/>
          <w:sz w:val="24"/>
          <w:szCs w:val="24"/>
          <w:lang w:val="uk-UA"/>
        </w:rPr>
      </w:pPr>
      <w:r w:rsidRPr="009C1C28">
        <w:rPr>
          <w:rFonts w:ascii="Times New Roman" w:hAnsi="Times New Roman"/>
          <w:sz w:val="24"/>
          <w:szCs w:val="24"/>
          <w:lang w:val="uk-UA"/>
        </w:rPr>
        <w:t>Староста відповідного старостинського округу;</w:t>
      </w:r>
    </w:p>
    <w:p w14:paraId="55F20BDB" w14:textId="77777777" w:rsidR="009C1C28" w:rsidRPr="009C1C28" w:rsidRDefault="009C1C28" w:rsidP="009C1C28">
      <w:pPr>
        <w:pStyle w:val="a3"/>
        <w:ind w:left="1211"/>
        <w:jc w:val="both"/>
        <w:rPr>
          <w:rFonts w:ascii="Times New Roman" w:hAnsi="Times New Roman"/>
          <w:sz w:val="24"/>
          <w:szCs w:val="24"/>
          <w:lang w:val="uk-UA"/>
        </w:rPr>
      </w:pPr>
    </w:p>
    <w:p w14:paraId="41BDBAF5" w14:textId="77777777" w:rsidR="009C1C28" w:rsidRPr="009C1C28" w:rsidRDefault="009C1C28" w:rsidP="009C1C28">
      <w:pPr>
        <w:pStyle w:val="a3"/>
        <w:numPr>
          <w:ilvl w:val="0"/>
          <w:numId w:val="1"/>
        </w:numPr>
        <w:shd w:val="clear" w:color="auto" w:fill="FFFFFF"/>
        <w:spacing w:after="0" w:line="240" w:lineRule="auto"/>
        <w:jc w:val="both"/>
        <w:textAlignment w:val="baseline"/>
        <w:rPr>
          <w:rFonts w:ascii="Times New Roman" w:hAnsi="Times New Roman"/>
          <w:b/>
          <w:bCs/>
          <w:sz w:val="24"/>
          <w:szCs w:val="24"/>
          <w:lang w:val="uk-UA"/>
        </w:rPr>
      </w:pPr>
      <w:r w:rsidRPr="009C1C28">
        <w:rPr>
          <w:rFonts w:ascii="Times New Roman" w:hAnsi="Times New Roman"/>
          <w:sz w:val="24"/>
          <w:szCs w:val="24"/>
          <w:lang w:val="uk-UA"/>
        </w:rPr>
        <w:t>Представник правоохоронних органів (за згодою);</w:t>
      </w:r>
    </w:p>
    <w:p w14:paraId="26BA2026" w14:textId="77777777" w:rsidR="009C1C28" w:rsidRPr="009C1C28" w:rsidRDefault="009C1C28" w:rsidP="009C1C28">
      <w:pPr>
        <w:pStyle w:val="a3"/>
        <w:rPr>
          <w:rFonts w:ascii="Times New Roman" w:hAnsi="Times New Roman"/>
          <w:sz w:val="24"/>
          <w:szCs w:val="24"/>
          <w:lang w:val="uk-UA"/>
        </w:rPr>
      </w:pPr>
    </w:p>
    <w:p w14:paraId="4D700ECC" w14:textId="77777777" w:rsidR="009C1C28" w:rsidRPr="009C1C28" w:rsidRDefault="009C1C28" w:rsidP="009C1C28">
      <w:pPr>
        <w:pStyle w:val="a3"/>
        <w:numPr>
          <w:ilvl w:val="0"/>
          <w:numId w:val="1"/>
        </w:numPr>
        <w:shd w:val="clear" w:color="auto" w:fill="FFFFFF"/>
        <w:spacing w:after="0" w:line="240" w:lineRule="auto"/>
        <w:jc w:val="both"/>
        <w:textAlignment w:val="baseline"/>
        <w:rPr>
          <w:rFonts w:ascii="Times New Roman" w:hAnsi="Times New Roman"/>
          <w:b/>
          <w:bCs/>
          <w:sz w:val="24"/>
          <w:szCs w:val="24"/>
          <w:lang w:val="uk-UA"/>
        </w:rPr>
      </w:pPr>
      <w:r w:rsidRPr="009C1C28">
        <w:rPr>
          <w:rFonts w:ascii="Times New Roman" w:hAnsi="Times New Roman"/>
          <w:sz w:val="24"/>
          <w:szCs w:val="24"/>
          <w:lang w:val="uk-UA"/>
        </w:rPr>
        <w:t>Представник організації оцінювача (за згодою);</w:t>
      </w:r>
    </w:p>
    <w:p w14:paraId="5EF47C67" w14:textId="77777777" w:rsidR="009C1C28" w:rsidRPr="009C1C28" w:rsidRDefault="009C1C28" w:rsidP="009C1C28">
      <w:pPr>
        <w:pStyle w:val="a3"/>
        <w:rPr>
          <w:rFonts w:ascii="Times New Roman" w:hAnsi="Times New Roman"/>
          <w:sz w:val="24"/>
          <w:szCs w:val="24"/>
          <w:lang w:val="uk-UA"/>
        </w:rPr>
      </w:pPr>
    </w:p>
    <w:p w14:paraId="64556284" w14:textId="77777777" w:rsidR="009C1C28" w:rsidRPr="009C1C28" w:rsidRDefault="009C1C28" w:rsidP="009C1C28">
      <w:pPr>
        <w:pStyle w:val="a3"/>
        <w:widowControl w:val="0"/>
        <w:numPr>
          <w:ilvl w:val="0"/>
          <w:numId w:val="1"/>
        </w:numPr>
        <w:shd w:val="clear" w:color="auto" w:fill="FFFFFF"/>
        <w:tabs>
          <w:tab w:val="left" w:pos="0"/>
          <w:tab w:val="left" w:pos="8505"/>
        </w:tabs>
        <w:spacing w:after="0" w:line="360" w:lineRule="auto"/>
        <w:jc w:val="both"/>
        <w:textAlignment w:val="baseline"/>
        <w:rPr>
          <w:rFonts w:ascii="Times New Roman" w:hAnsi="Times New Roman"/>
          <w:sz w:val="24"/>
          <w:szCs w:val="24"/>
          <w:lang w:val="uk-UA"/>
        </w:rPr>
      </w:pPr>
      <w:r w:rsidRPr="009C1C28">
        <w:rPr>
          <w:rFonts w:ascii="Times New Roman" w:hAnsi="Times New Roman"/>
          <w:sz w:val="24"/>
          <w:szCs w:val="24"/>
          <w:lang w:val="uk-UA"/>
        </w:rPr>
        <w:t>Експерт (за згодою).</w:t>
      </w:r>
      <w:r w:rsidRPr="009C1C28">
        <w:rPr>
          <w:rFonts w:ascii="Times New Roman" w:hAnsi="Times New Roman"/>
          <w:bCs/>
          <w:spacing w:val="-7"/>
          <w:sz w:val="24"/>
          <w:szCs w:val="24"/>
          <w:lang w:val="uk-UA"/>
        </w:rPr>
        <w:t xml:space="preserve"> </w:t>
      </w:r>
      <w:r w:rsidRPr="009C1C28">
        <w:rPr>
          <w:rFonts w:ascii="Times New Roman" w:hAnsi="Times New Roman"/>
          <w:b/>
          <w:sz w:val="24"/>
          <w:szCs w:val="24"/>
          <w:lang w:val="uk-UA"/>
        </w:rPr>
        <w:t xml:space="preserve">          </w:t>
      </w:r>
      <w:r w:rsidRPr="009C1C28">
        <w:rPr>
          <w:rFonts w:ascii="Times New Roman" w:hAnsi="Times New Roman"/>
          <w:sz w:val="24"/>
          <w:szCs w:val="24"/>
          <w:lang w:val="uk-UA"/>
        </w:rPr>
        <w:t xml:space="preserve"> </w:t>
      </w:r>
    </w:p>
    <w:p w14:paraId="658F8087" w14:textId="77777777" w:rsidR="009C1C28" w:rsidRPr="009C1C28" w:rsidRDefault="009C1C28" w:rsidP="009C1C28">
      <w:pPr>
        <w:spacing w:line="240" w:lineRule="auto"/>
        <w:ind w:firstLine="709"/>
        <w:contextualSpacing/>
        <w:jc w:val="both"/>
        <w:rPr>
          <w:rFonts w:ascii="Times New Roman" w:hAnsi="Times New Roman"/>
          <w:sz w:val="24"/>
          <w:szCs w:val="24"/>
          <w:lang w:val="ru-RU"/>
        </w:rPr>
      </w:pPr>
    </w:p>
    <w:sectPr w:rsidR="009C1C28" w:rsidRPr="009C1C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65B97"/>
    <w:multiLevelType w:val="hybridMultilevel"/>
    <w:tmpl w:val="CD90CC04"/>
    <w:lvl w:ilvl="0" w:tplc="8260151A">
      <w:start w:val="2"/>
      <w:numFmt w:val="bullet"/>
      <w:lvlText w:val="-"/>
      <w:lvlJc w:val="left"/>
      <w:pPr>
        <w:ind w:left="1211" w:hanging="360"/>
      </w:pPr>
      <w:rPr>
        <w:rFonts w:ascii="Times New Roman" w:eastAsia="Times New Roman" w:hAnsi="Times New Roman" w:cs="Times New Roman" w:hint="default"/>
      </w:rPr>
    </w:lvl>
    <w:lvl w:ilvl="1" w:tplc="10000003" w:tentative="1">
      <w:start w:val="1"/>
      <w:numFmt w:val="bullet"/>
      <w:lvlText w:val="o"/>
      <w:lvlJc w:val="left"/>
      <w:pPr>
        <w:ind w:left="1931" w:hanging="360"/>
      </w:pPr>
      <w:rPr>
        <w:rFonts w:ascii="Courier New" w:hAnsi="Courier New" w:cs="Courier New" w:hint="default"/>
      </w:rPr>
    </w:lvl>
    <w:lvl w:ilvl="2" w:tplc="10000005" w:tentative="1">
      <w:start w:val="1"/>
      <w:numFmt w:val="bullet"/>
      <w:lvlText w:val=""/>
      <w:lvlJc w:val="left"/>
      <w:pPr>
        <w:ind w:left="2651" w:hanging="360"/>
      </w:pPr>
      <w:rPr>
        <w:rFonts w:ascii="Wingdings" w:hAnsi="Wingdings" w:hint="default"/>
      </w:rPr>
    </w:lvl>
    <w:lvl w:ilvl="3" w:tplc="10000001" w:tentative="1">
      <w:start w:val="1"/>
      <w:numFmt w:val="bullet"/>
      <w:lvlText w:val=""/>
      <w:lvlJc w:val="left"/>
      <w:pPr>
        <w:ind w:left="3371" w:hanging="360"/>
      </w:pPr>
      <w:rPr>
        <w:rFonts w:ascii="Symbol" w:hAnsi="Symbol" w:hint="default"/>
      </w:rPr>
    </w:lvl>
    <w:lvl w:ilvl="4" w:tplc="10000003" w:tentative="1">
      <w:start w:val="1"/>
      <w:numFmt w:val="bullet"/>
      <w:lvlText w:val="o"/>
      <w:lvlJc w:val="left"/>
      <w:pPr>
        <w:ind w:left="4091" w:hanging="360"/>
      </w:pPr>
      <w:rPr>
        <w:rFonts w:ascii="Courier New" w:hAnsi="Courier New" w:cs="Courier New" w:hint="default"/>
      </w:rPr>
    </w:lvl>
    <w:lvl w:ilvl="5" w:tplc="10000005" w:tentative="1">
      <w:start w:val="1"/>
      <w:numFmt w:val="bullet"/>
      <w:lvlText w:val=""/>
      <w:lvlJc w:val="left"/>
      <w:pPr>
        <w:ind w:left="4811" w:hanging="360"/>
      </w:pPr>
      <w:rPr>
        <w:rFonts w:ascii="Wingdings" w:hAnsi="Wingdings" w:hint="default"/>
      </w:rPr>
    </w:lvl>
    <w:lvl w:ilvl="6" w:tplc="10000001" w:tentative="1">
      <w:start w:val="1"/>
      <w:numFmt w:val="bullet"/>
      <w:lvlText w:val=""/>
      <w:lvlJc w:val="left"/>
      <w:pPr>
        <w:ind w:left="5531" w:hanging="360"/>
      </w:pPr>
      <w:rPr>
        <w:rFonts w:ascii="Symbol" w:hAnsi="Symbol" w:hint="default"/>
      </w:rPr>
    </w:lvl>
    <w:lvl w:ilvl="7" w:tplc="10000003" w:tentative="1">
      <w:start w:val="1"/>
      <w:numFmt w:val="bullet"/>
      <w:lvlText w:val="o"/>
      <w:lvlJc w:val="left"/>
      <w:pPr>
        <w:ind w:left="6251" w:hanging="360"/>
      </w:pPr>
      <w:rPr>
        <w:rFonts w:ascii="Courier New" w:hAnsi="Courier New" w:cs="Courier New" w:hint="default"/>
      </w:rPr>
    </w:lvl>
    <w:lvl w:ilvl="8" w:tplc="1000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A3"/>
    <w:rsid w:val="001769B8"/>
    <w:rsid w:val="002C751D"/>
    <w:rsid w:val="00512896"/>
    <w:rsid w:val="005749A3"/>
    <w:rsid w:val="005B7CBE"/>
    <w:rsid w:val="008A0EC5"/>
    <w:rsid w:val="009C1C28"/>
    <w:rsid w:val="00DC35CF"/>
    <w:rsid w:val="00F10928"/>
    <w:rsid w:val="00FF1D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C6F8"/>
  <w15:chartTrackingRefBased/>
  <w15:docId w15:val="{8A092B2F-B5BD-4FEF-9EBD-5DD8BA3F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DD2"/>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2355</Words>
  <Characters>1343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2026-03-26T09:28:00Z</dcterms:created>
  <dcterms:modified xsi:type="dcterms:W3CDTF">2026-04-01T08:10:00Z</dcterms:modified>
</cp:coreProperties>
</file>