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C632A4" w:rsidRPr="00C632A4" w14:paraId="3F86A0AB" w14:textId="77777777" w:rsidTr="00C632A4">
        <w:trPr>
          <w:tblCellSpacing w:w="0" w:type="dxa"/>
        </w:trPr>
        <w:tc>
          <w:tcPr>
            <w:tcW w:w="5000" w:type="pct"/>
            <w:hideMark/>
          </w:tcPr>
          <w:p w14:paraId="0C4B4AF0" w14:textId="77777777" w:rsidR="00C632A4" w:rsidRPr="00C632A4" w:rsidRDefault="00C632A4" w:rsidP="00C632A4">
            <w:pPr>
              <w:spacing w:before="100" w:beforeAutospacing="1" w:after="100" w:afterAutospacing="1" w:line="240" w:lineRule="auto"/>
              <w:ind w:left="425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632A4">
              <w:rPr>
                <w:noProof/>
              </w:rPr>
              <w:drawing>
                <wp:inline distT="0" distB="0" distL="0" distR="0" wp14:anchorId="506BAB9D" wp14:editId="4DA38CE9">
                  <wp:extent cx="571500" cy="7620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32A4" w:rsidRPr="00C632A4" w14:paraId="5498F128" w14:textId="77777777" w:rsidTr="00C632A4">
        <w:trPr>
          <w:tblCellSpacing w:w="0" w:type="dxa"/>
        </w:trPr>
        <w:tc>
          <w:tcPr>
            <w:tcW w:w="5000" w:type="pct"/>
            <w:hideMark/>
          </w:tcPr>
          <w:p w14:paraId="2ACEA4E7" w14:textId="77777777" w:rsidR="00C632A4" w:rsidRPr="00C632A4" w:rsidRDefault="00C632A4" w:rsidP="00C632A4">
            <w:pPr>
              <w:spacing w:before="100" w:beforeAutospacing="1" w:after="100" w:afterAutospacing="1" w:line="240" w:lineRule="auto"/>
              <w:ind w:left="2977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632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КАБІНЕТ МІНІСТРІВ УКРАЇНИ </w:t>
            </w:r>
            <w:r w:rsidRPr="00C632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ПОСТАНОВА</w:t>
            </w:r>
          </w:p>
        </w:tc>
      </w:tr>
      <w:tr w:rsidR="00C632A4" w:rsidRPr="00C632A4" w14:paraId="63C62B02" w14:textId="77777777" w:rsidTr="00C632A4">
        <w:trPr>
          <w:tblCellSpacing w:w="0" w:type="dxa"/>
        </w:trPr>
        <w:tc>
          <w:tcPr>
            <w:tcW w:w="5000" w:type="pct"/>
            <w:hideMark/>
          </w:tcPr>
          <w:p w14:paraId="0A687110" w14:textId="77777777" w:rsidR="00C632A4" w:rsidRPr="00C632A4" w:rsidRDefault="00C632A4" w:rsidP="00C632A4">
            <w:pPr>
              <w:spacing w:before="100" w:beforeAutospacing="1" w:after="100" w:afterAutospacing="1" w:line="240" w:lineRule="auto"/>
              <w:ind w:left="2977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632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від 4 вересня 2026 р. № 1092 </w:t>
            </w:r>
            <w:r w:rsidRPr="00C632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Київ</w:t>
            </w:r>
          </w:p>
        </w:tc>
      </w:tr>
    </w:tbl>
    <w:p w14:paraId="446CCE68" w14:textId="77777777" w:rsidR="00C632A4" w:rsidRPr="00C632A4" w:rsidRDefault="00C632A4" w:rsidP="00C632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0" w:name="n3"/>
      <w:bookmarkEnd w:id="0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>Деякі питання оптимізації захисту населення та реагування на загрози засобів повітряного нападу</w:t>
      </w:r>
    </w:p>
    <w:p w14:paraId="1D374E17" w14:textId="77777777" w:rsidR="00C632A4" w:rsidRPr="00C632A4" w:rsidRDefault="00C632A4" w:rsidP="00C632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</w:pPr>
      <w:bookmarkStart w:id="1" w:name="n26"/>
      <w:bookmarkEnd w:id="1"/>
      <w:r w:rsidRPr="00C632A4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 xml:space="preserve">{Із змінами, внесеними згідно з Постановою </w:t>
      </w:r>
      <w:r w:rsidRPr="00C632A4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br/>
        <w:t xml:space="preserve">Кабінету Міністрів України </w:t>
      </w:r>
      <w:r w:rsidRPr="00C632A4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br/>
      </w:r>
      <w:hyperlink r:id="rId5" w:anchor="n2" w:tgtFrame="_blank" w:history="1">
        <w:r w:rsidRPr="00C632A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eastAsia="uk-UA"/>
          </w:rPr>
          <w:t>№ 1128 від 15.09.2026</w:t>
        </w:r>
      </w:hyperlink>
      <w:r w:rsidRPr="00C632A4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}</w:t>
      </w:r>
    </w:p>
    <w:p w14:paraId="6DBB87D1" w14:textId="77777777" w:rsidR="00C632A4" w:rsidRPr="00C632A4" w:rsidRDefault="00C632A4" w:rsidP="00C632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2" w:name="n4"/>
      <w:bookmarkEnd w:id="2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Відповідно до </w:t>
      </w:r>
      <w:hyperlink r:id="rId6" w:anchor="n47" w:tgtFrame="_blank" w:history="1">
        <w:r w:rsidRPr="00C632A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статті 8</w:t>
        </w:r>
      </w:hyperlink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Закону України “Про правовий режим воєнного стану”, </w:t>
      </w:r>
      <w:hyperlink r:id="rId7" w:anchor="n562" w:tgtFrame="_blank" w:history="1">
        <w:r w:rsidRPr="00C632A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частини п’ятої</w:t>
        </w:r>
      </w:hyperlink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статті 30 Кодексу цивільного захисту України Кабінет Міністрів України постановляє:</w:t>
      </w:r>
    </w:p>
    <w:p w14:paraId="4E56575C" w14:textId="77777777" w:rsidR="00C632A4" w:rsidRPr="00C632A4" w:rsidRDefault="00C632A4" w:rsidP="00C632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3" w:name="n5"/>
      <w:bookmarkEnd w:id="3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>1. Установити, що:</w:t>
      </w:r>
    </w:p>
    <w:p w14:paraId="616236C4" w14:textId="77777777" w:rsidR="00C632A4" w:rsidRPr="00C632A4" w:rsidRDefault="00C632A4" w:rsidP="00C632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4" w:name="n6"/>
      <w:bookmarkEnd w:id="4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>1) сигнал “Повітряна тривога” у загальнодержавній, територіальних, місцевих автоматизованих системах централізованого оповіщення, а також спеціальних, локальних та об’єктових системах оповіщення за інформацією Повітряних Сил Збройних Сил диференціюється з класифікацією за такими рівнями загроз засобів повітряного нападу:</w:t>
      </w:r>
    </w:p>
    <w:p w14:paraId="0FDBEEF3" w14:textId="77777777" w:rsidR="00C632A4" w:rsidRPr="00C632A4" w:rsidRDefault="00C632A4" w:rsidP="00C632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</w:pPr>
      <w:bookmarkStart w:id="5" w:name="n27"/>
      <w:bookmarkEnd w:id="5"/>
      <w:r w:rsidRPr="00C632A4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 xml:space="preserve">{Абзац перший підпункту 1 пункту 1 в редакції Постанови Кабінету Міністрів України </w:t>
      </w:r>
      <w:hyperlink r:id="rId8" w:anchor="n11" w:tgtFrame="_blank" w:history="1">
        <w:r w:rsidRPr="00C632A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eastAsia="uk-UA"/>
          </w:rPr>
          <w:t>№ 1128 від 15.09.2026</w:t>
        </w:r>
      </w:hyperlink>
      <w:r w:rsidRPr="00C632A4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}</w:t>
      </w:r>
    </w:p>
    <w:p w14:paraId="036A896B" w14:textId="77777777" w:rsidR="00C632A4" w:rsidRPr="00C632A4" w:rsidRDefault="00C632A4" w:rsidP="00C632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6" w:name="n7"/>
      <w:bookmarkEnd w:id="6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>червоний рівень — ракетна або ракетно-</w:t>
      </w:r>
      <w:proofErr w:type="spellStart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>дронова</w:t>
      </w:r>
      <w:proofErr w:type="spellEnd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загроза, або масована </w:t>
      </w:r>
      <w:proofErr w:type="spellStart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>дронова</w:t>
      </w:r>
      <w:proofErr w:type="spellEnd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загроза;</w:t>
      </w:r>
    </w:p>
    <w:p w14:paraId="292676A2" w14:textId="77777777" w:rsidR="00C632A4" w:rsidRPr="00C632A4" w:rsidRDefault="00C632A4" w:rsidP="00C632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7" w:name="n8"/>
      <w:bookmarkEnd w:id="7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жовтий рівень — </w:t>
      </w:r>
      <w:proofErr w:type="spellStart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>дронова</w:t>
      </w:r>
      <w:proofErr w:type="spellEnd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загроза.</w:t>
      </w:r>
    </w:p>
    <w:p w14:paraId="43A1F77F" w14:textId="77777777" w:rsidR="00C632A4" w:rsidRPr="00C632A4" w:rsidRDefault="00C632A4" w:rsidP="00C632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8" w:name="n28"/>
      <w:bookmarkEnd w:id="8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Вимоги до сигналу “Повітряна тривога” визначаються згідно з </w:t>
      </w:r>
      <w:hyperlink r:id="rId9" w:anchor="n44" w:history="1">
        <w:r w:rsidRPr="00C632A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uk-UA"/>
          </w:rPr>
          <w:t>додатком</w:t>
        </w:r>
      </w:hyperlink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14:paraId="37A0AA64" w14:textId="77777777" w:rsidR="00C632A4" w:rsidRPr="00C632A4" w:rsidRDefault="00C632A4" w:rsidP="00C632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</w:pPr>
      <w:bookmarkStart w:id="9" w:name="n29"/>
      <w:bookmarkEnd w:id="9"/>
      <w:r w:rsidRPr="00C632A4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 xml:space="preserve">{Підпункт 1 пункту 1 доповнено абзацом згідно з Постановою Кабінету Міністрів України </w:t>
      </w:r>
      <w:hyperlink r:id="rId10" w:anchor="n13" w:tgtFrame="_blank" w:history="1">
        <w:r w:rsidRPr="00C632A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eastAsia="uk-UA"/>
          </w:rPr>
          <w:t>№ 1128 від 15.09.2026</w:t>
        </w:r>
      </w:hyperlink>
      <w:r w:rsidRPr="00C632A4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}</w:t>
      </w:r>
    </w:p>
    <w:p w14:paraId="29B57D58" w14:textId="77777777" w:rsidR="00C632A4" w:rsidRPr="00C632A4" w:rsidRDefault="00C632A4" w:rsidP="00C632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10" w:name="n9"/>
      <w:bookmarkEnd w:id="10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>2) у разі встановлення жовтого рівня загрози суб’єкти господарювання незалежно від форми власності:</w:t>
      </w:r>
    </w:p>
    <w:p w14:paraId="32966998" w14:textId="77777777" w:rsidR="00C632A4" w:rsidRPr="00C632A4" w:rsidRDefault="00C632A4" w:rsidP="00C632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11" w:name="n10"/>
      <w:bookmarkEnd w:id="11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>можуть провадити діяльність в приміщеннях, будівлях, спорудах чи на територіях, де наявні захисні споруди, тимчасове або постійне укриття для персоналу та відвідувачів, або у приміщеннях, будівлях чи спорудах, які є спорудами подвійного призначення або у складі яких наявний безпечний простір;</w:t>
      </w:r>
    </w:p>
    <w:p w14:paraId="4F5DB0C7" w14:textId="77777777" w:rsidR="00C632A4" w:rsidRPr="00C632A4" w:rsidRDefault="00C632A4" w:rsidP="00C632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</w:pPr>
      <w:bookmarkStart w:id="12" w:name="n30"/>
      <w:bookmarkEnd w:id="12"/>
      <w:r w:rsidRPr="00C632A4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 xml:space="preserve">{Абзац другий підпункту 2 пункту 1 в редакції Постанови Кабінету Міністрів України </w:t>
      </w:r>
      <w:hyperlink r:id="rId11" w:anchor="n16" w:tgtFrame="_blank" w:history="1">
        <w:r w:rsidRPr="00C632A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eastAsia="uk-UA"/>
          </w:rPr>
          <w:t>№ 1128 від 15.09.2026</w:t>
        </w:r>
      </w:hyperlink>
      <w:r w:rsidRPr="00C632A4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}</w:t>
      </w:r>
    </w:p>
    <w:p w14:paraId="5853A3D9" w14:textId="77777777" w:rsidR="00C632A4" w:rsidRPr="00C632A4" w:rsidRDefault="00C632A4" w:rsidP="00C632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13" w:name="n11"/>
      <w:bookmarkEnd w:id="13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 приміщеннях, будівлях, спорудах чи на територіях яких відсутнє тимчасове або постійне укриття, можуть провадити свою діяльність за погодженням з трудовим колективом до </w:t>
      </w:r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облаштування укриття, але не довше ніж протягом трьох місяців з дня набрання чинності цією постановою. Особливості провадження діяльності деяких суб’єктів господарювання визначаються окремим рішенням Кабінету Міністрів України.</w:t>
      </w:r>
    </w:p>
    <w:p w14:paraId="1BC1A8B5" w14:textId="77777777" w:rsidR="00C632A4" w:rsidRPr="00C632A4" w:rsidRDefault="00C632A4" w:rsidP="00C632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14" w:name="n31"/>
      <w:bookmarkEnd w:id="14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Суб’єкти господарювання облаштовують безпечний простір у приміщеннях, будівлях чи спорудах, які не належать до споруд подвійного призначення або у складі яких відсутній безпечний простір. </w:t>
      </w:r>
    </w:p>
    <w:p w14:paraId="6F71D84E" w14:textId="77777777" w:rsidR="00C632A4" w:rsidRPr="00C632A4" w:rsidRDefault="00C632A4" w:rsidP="00C632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</w:pPr>
      <w:bookmarkStart w:id="15" w:name="n35"/>
      <w:bookmarkEnd w:id="15"/>
      <w:r w:rsidRPr="00C632A4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 xml:space="preserve">{Підпункт 2 пункту 1 доповнено новим абзацом згідно з Постановою Кабінету Міністрів України </w:t>
      </w:r>
      <w:hyperlink r:id="rId12" w:anchor="n18" w:tgtFrame="_blank" w:history="1">
        <w:r w:rsidRPr="00C632A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eastAsia="uk-UA"/>
          </w:rPr>
          <w:t>№ 1128 від 15.09.2026</w:t>
        </w:r>
      </w:hyperlink>
      <w:r w:rsidRPr="00C632A4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}</w:t>
      </w:r>
    </w:p>
    <w:p w14:paraId="7D841D25" w14:textId="77777777" w:rsidR="00C632A4" w:rsidRPr="00C632A4" w:rsidRDefault="00C632A4" w:rsidP="00C632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16" w:name="n32"/>
      <w:bookmarkEnd w:id="16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Безпечний простір — найбільш захищені зони у визначених балансоутримувачами приміщеннях, будівлях чи спорудах, які облаштовуються в межах реалізованих </w:t>
      </w:r>
      <w:proofErr w:type="spellStart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>об’ємно</w:t>
      </w:r>
      <w:proofErr w:type="spellEnd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-планувальних рішень у спосіб, що дає можливість захистити персонал та відвідувачів суб’єкта господарювання від побічної дії звичайних засобів ураження та максимального надлишкового тиску вибуху (в </w:t>
      </w:r>
      <w:proofErr w:type="spellStart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>кілопаскалях</w:t>
      </w:r>
      <w:proofErr w:type="spellEnd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>), визначеного Міністерством оборони разом з Генеральним штабом Збройних Сил, на підставі проведених такими балансоутримувачами розрахунків. Про наявність безпечного простору балансоутримувач або суб’єкти господарювання незалежно від форми власності декларують шляхом інформування відвідувачів та персонал.</w:t>
      </w:r>
    </w:p>
    <w:p w14:paraId="505F1B89" w14:textId="77777777" w:rsidR="00C632A4" w:rsidRPr="00C632A4" w:rsidRDefault="00C632A4" w:rsidP="00C632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</w:pPr>
      <w:bookmarkStart w:id="17" w:name="n36"/>
      <w:bookmarkEnd w:id="17"/>
      <w:r w:rsidRPr="00C632A4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 xml:space="preserve">{Підпункт 2 пункту 1 доповнено новим абзацом згідно з Постановою Кабінету Міністрів України </w:t>
      </w:r>
      <w:hyperlink r:id="rId13" w:anchor="n18" w:tgtFrame="_blank" w:history="1">
        <w:r w:rsidRPr="00C632A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eastAsia="uk-UA"/>
          </w:rPr>
          <w:t>№ 1128 від 15.09.2026</w:t>
        </w:r>
      </w:hyperlink>
      <w:r w:rsidRPr="00C632A4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}</w:t>
      </w:r>
    </w:p>
    <w:p w14:paraId="6BB043CA" w14:textId="77777777" w:rsidR="00C632A4" w:rsidRPr="00C632A4" w:rsidRDefault="00C632A4" w:rsidP="00C632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18" w:name="n33"/>
      <w:bookmarkEnd w:id="18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>Балансоутримувач і суб’єкти господарювання інформують персонал та відвідувачів про наявність укриття та безпечного простору шляхом розміщення на входах до приміщень, будівель, споруд чи територій, їх зовнішніх стінах (огорожах) табличок з написом “Об’єкт забезпечений укриттям”, або “Об’єкт забезпечений безпечним простором”, або “Об’єкт не забезпечений укриттям” розміром 100 × 60 сантиметрів, а також визначають порядок дій персоналу в разі сигналу “Повітряна тривога”.</w:t>
      </w:r>
    </w:p>
    <w:p w14:paraId="6425813C" w14:textId="77777777" w:rsidR="00C632A4" w:rsidRPr="00C632A4" w:rsidRDefault="00C632A4" w:rsidP="00C632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</w:pPr>
      <w:bookmarkStart w:id="19" w:name="n37"/>
      <w:bookmarkEnd w:id="19"/>
      <w:r w:rsidRPr="00C632A4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 xml:space="preserve">{Підпункт 2 пункту 1 доповнено новим абзацом згідно з Постановою Кабінету Міністрів України </w:t>
      </w:r>
      <w:hyperlink r:id="rId14" w:anchor="n18" w:tgtFrame="_blank" w:history="1">
        <w:r w:rsidRPr="00C632A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eastAsia="uk-UA"/>
          </w:rPr>
          <w:t>№ 1128 від 15.09.2026</w:t>
        </w:r>
      </w:hyperlink>
      <w:r w:rsidRPr="00C632A4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}</w:t>
      </w:r>
    </w:p>
    <w:p w14:paraId="0DDBC785" w14:textId="77777777" w:rsidR="00C632A4" w:rsidRPr="00C632A4" w:rsidRDefault="00C632A4" w:rsidP="00C632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20" w:name="n34"/>
      <w:bookmarkEnd w:id="20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>При оголошенні сигналу “Повітряна тривога” суб’єкт господарювання (балансоутримувач) зобов’язаний забезпечити доведення такого сигналу до персоналу та відвідувачів.</w:t>
      </w:r>
    </w:p>
    <w:p w14:paraId="4382024C" w14:textId="77777777" w:rsidR="00C632A4" w:rsidRPr="00C632A4" w:rsidRDefault="00C632A4" w:rsidP="00C632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</w:pPr>
      <w:bookmarkStart w:id="21" w:name="n38"/>
      <w:bookmarkEnd w:id="21"/>
      <w:r w:rsidRPr="00C632A4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 xml:space="preserve">{Підпункт 2 пункту 1 доповнено новим абзацом згідно з Постановою Кабінету Міністрів України </w:t>
      </w:r>
      <w:hyperlink r:id="rId15" w:anchor="n18" w:tgtFrame="_blank" w:history="1">
        <w:r w:rsidRPr="00C632A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eastAsia="uk-UA"/>
          </w:rPr>
          <w:t>№ 1128 від 15.09.2026</w:t>
        </w:r>
      </w:hyperlink>
      <w:r w:rsidRPr="00C632A4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}</w:t>
      </w:r>
    </w:p>
    <w:p w14:paraId="6D9EF44D" w14:textId="77777777" w:rsidR="00C632A4" w:rsidRPr="00C632A4" w:rsidRDefault="00C632A4" w:rsidP="00C632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22" w:name="n12"/>
      <w:bookmarkEnd w:id="22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>Перебування відвідувачів в приміщеннях, будівлях, спорудах чи на територіях таких суб’єктів господарювання здійснюється на власний розсуд відвідувачів;</w:t>
      </w:r>
    </w:p>
    <w:p w14:paraId="060F0DE2" w14:textId="77777777" w:rsidR="00C632A4" w:rsidRPr="00C632A4" w:rsidRDefault="00C632A4" w:rsidP="00C632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23" w:name="n13"/>
      <w:bookmarkEnd w:id="23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>3) у разі встановлення жовтого рівня загрози освітній процес у закладах освіти, крім тих, в яких наявні облаштовані захисні споруди цивільного захисту, припиняється.</w:t>
      </w:r>
    </w:p>
    <w:p w14:paraId="0A945DC3" w14:textId="77777777" w:rsidR="00C632A4" w:rsidRPr="00C632A4" w:rsidRDefault="00C632A4" w:rsidP="00C632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24" w:name="n14"/>
      <w:bookmarkEnd w:id="24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>2. Рекомендувати Дніпропетровській, Харківській обласним, Київській міській держадміністраціям (військовим адміністраціям):</w:t>
      </w:r>
    </w:p>
    <w:p w14:paraId="78DDC054" w14:textId="77777777" w:rsidR="00C632A4" w:rsidRPr="00C632A4" w:rsidRDefault="00C632A4" w:rsidP="00C632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25" w:name="n15"/>
      <w:bookmarkEnd w:id="25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у разі встановлення жовтого рівня загрози забезпечити роботу метрополітену в повному обсязі, зокрема перевезення пасажирів через наземні ділянки метрополітену до підземних </w:t>
      </w:r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(працюючих) станцій, а у разі встановлення червоного рівня загрози — в обмеженому режимі;</w:t>
      </w:r>
    </w:p>
    <w:p w14:paraId="6E284316" w14:textId="77777777" w:rsidR="00C632A4" w:rsidRPr="00C632A4" w:rsidRDefault="00C632A4" w:rsidP="00C632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26" w:name="n16"/>
      <w:bookmarkEnd w:id="26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>у разі потреби збільшити кількість одиниць наземних транспортних засобів.</w:t>
      </w:r>
    </w:p>
    <w:p w14:paraId="19A2847A" w14:textId="77777777" w:rsidR="00C632A4" w:rsidRPr="00C632A4" w:rsidRDefault="00C632A4" w:rsidP="00C632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27" w:name="n17"/>
      <w:bookmarkEnd w:id="27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>3. Рекомендувати військовому командуванню та військовим адміністраціям (у разі їх утворення) у тижневий строк запровадити комендантську годину з 1 години 00 хвилин до 5 години 00 хвилин та визначити інші особливості запровадження комендантської години на території територіальних громад та окремих населених пунктів з урахуванням безпекової ситуації в регіоні.</w:t>
      </w:r>
    </w:p>
    <w:p w14:paraId="0AC0FBF0" w14:textId="77777777" w:rsidR="00C632A4" w:rsidRPr="00C632A4" w:rsidRDefault="00C632A4" w:rsidP="00C632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28" w:name="n18"/>
      <w:bookmarkEnd w:id="28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4. Міністерству цифрової трансформації разом з Міністерством оборони, Міністерством внутрішніх справ, Державною службою з надзвичайних ситуацій, іншими заінтересованими органами виконавчої влади забезпечити до 1 грудня 2026 р. модернізацію Єдиного державного </w:t>
      </w:r>
      <w:proofErr w:type="spellStart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>вебпорталу</w:t>
      </w:r>
      <w:proofErr w:type="spellEnd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електронних послуг для інформування про повітряні загрози.</w:t>
      </w:r>
    </w:p>
    <w:p w14:paraId="288DE1D5" w14:textId="77777777" w:rsidR="00C632A4" w:rsidRPr="00C632A4" w:rsidRDefault="00C632A4" w:rsidP="00C632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29" w:name="n19"/>
      <w:bookmarkEnd w:id="29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>5. Міністерству оборони разом з Міністерством цифрової трансформації, Міністерством внутрішніх справ, Державною службою з надзвичайних ситуацій та Міністерством економіки та довкілля забезпечити інформування засобами інформаційних, інформаційно-комунікаційних систем про повітряні загрози з урахуванням додаткової інформації про ціль (за наявності) та категорій отримувачів інформації (населення і суб’єкти господарювання) відповідно до вимог щодо захисту інформації.</w:t>
      </w:r>
    </w:p>
    <w:p w14:paraId="661D7255" w14:textId="77777777" w:rsidR="00C632A4" w:rsidRPr="00C632A4" w:rsidRDefault="00C632A4" w:rsidP="00C632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30" w:name="n20"/>
      <w:bookmarkEnd w:id="30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>6. Міністерству оборони разом з Міністерством цифрової трансформації, Міністерством внутрішніх справ, Державною службою з надзвичайних ситуацій, обласними, Київською міською держадміністраціями (військовими адміністраціями) забезпечити в одноденний строк надання наявним мобільним застосункам, що використовуються для інформування про повітряні загрози, інформації про повітряні загрози, зокрема з інформаційних, інформаційно-комунікаційних систем Міністерства оборони та Збройних Сил, відповідно до вимог щодо захисту інформації.</w:t>
      </w:r>
    </w:p>
    <w:p w14:paraId="12B80B70" w14:textId="77777777" w:rsidR="00C632A4" w:rsidRPr="00C632A4" w:rsidRDefault="00C632A4" w:rsidP="00C632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31" w:name="n21"/>
      <w:bookmarkEnd w:id="31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7. Міністерству оборони разом з Генеральним штабом Збройних Сил у десятиденний строк визначити показник максимального надлишкового тиску вибуху (в </w:t>
      </w:r>
      <w:proofErr w:type="spellStart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>кілопаскалях</w:t>
      </w:r>
      <w:proofErr w:type="spellEnd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>) для жовтого рівня загрози та подати відповідну інформацію Міністерству внутрішніх справ, Міністерству з відновлення, інфраструктури та транспорту і Державній службі з надзвичайних ситуацій.</w:t>
      </w:r>
    </w:p>
    <w:p w14:paraId="399B7206" w14:textId="77777777" w:rsidR="00C632A4" w:rsidRPr="00C632A4" w:rsidRDefault="00C632A4" w:rsidP="00C632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32" w:name="n39"/>
      <w:bookmarkEnd w:id="32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Міністерству внутрішніх справ, Міністерству з відновлення, інфраструктури та транспорту, Державній службі з надзвичайних ситуацій забезпечити доведення визначеного Міністерством оборони спільно з Генеральним штабом Збройних Сил показника максимального надлишкового тиску вибуху (в </w:t>
      </w:r>
      <w:proofErr w:type="spellStart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>кілопаскалях</w:t>
      </w:r>
      <w:proofErr w:type="spellEnd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) до обласних, Київської міської військових адміністрацій, проектних та експертних організацій, суб’єктів господарювання для врахування при розробці </w:t>
      </w:r>
      <w:proofErr w:type="spellStart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>об’ємно</w:t>
      </w:r>
      <w:proofErr w:type="spellEnd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-планувальних рішень та створенні безпечних просторів в межах реалізованих </w:t>
      </w:r>
      <w:proofErr w:type="spellStart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>об’ємно</w:t>
      </w:r>
      <w:proofErr w:type="spellEnd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>-планувальних рішень.</w:t>
      </w:r>
    </w:p>
    <w:p w14:paraId="1B721BB6" w14:textId="77777777" w:rsidR="00C632A4" w:rsidRPr="00C632A4" w:rsidRDefault="00C632A4" w:rsidP="00C632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</w:pPr>
      <w:bookmarkStart w:id="33" w:name="n40"/>
      <w:bookmarkEnd w:id="33"/>
      <w:r w:rsidRPr="00C632A4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 xml:space="preserve">{Пункт 7 доповнено абзацом згідно з Постановою Кабінету Міністрів України </w:t>
      </w:r>
      <w:hyperlink r:id="rId16" w:anchor="n24" w:tgtFrame="_blank" w:history="1">
        <w:r w:rsidRPr="00C632A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eastAsia="uk-UA"/>
          </w:rPr>
          <w:t>№ 1128 від 15.09.2026</w:t>
        </w:r>
      </w:hyperlink>
      <w:r w:rsidRPr="00C632A4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}</w:t>
      </w:r>
    </w:p>
    <w:p w14:paraId="039DCC32" w14:textId="77777777" w:rsidR="00C632A4" w:rsidRPr="00C632A4" w:rsidRDefault="00C632A4" w:rsidP="00C632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34" w:name="n22"/>
      <w:bookmarkEnd w:id="34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8. Міністерству культури, Міністерству молоді та спорту, Міністерству освіти і науки, Державній службі з </w:t>
      </w:r>
      <w:proofErr w:type="spellStart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>етнополітики</w:t>
      </w:r>
      <w:proofErr w:type="spellEnd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та свободи совісті визначити у триденний строк відповідно до компетенції рекомендації щодо механізму проведення масових (культурних, </w:t>
      </w:r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спортивних, розважальних, соціальних, релігійних, рекламних, наукових, освітніх, професійних тематичних та інших) заходів у разі встановлення жовтого рівня загрози.</w:t>
      </w:r>
    </w:p>
    <w:p w14:paraId="57AF3AAF" w14:textId="77777777" w:rsidR="00C632A4" w:rsidRPr="00C632A4" w:rsidRDefault="00C632A4" w:rsidP="00C632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35" w:name="n23"/>
      <w:bookmarkEnd w:id="35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9. Міністерству з відновлення, інфраструктури та транспорту разом з акціонерним товариством “Українська залізниця” </w:t>
      </w:r>
      <w:proofErr w:type="spellStart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>внести</w:t>
      </w:r>
      <w:proofErr w:type="spellEnd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 триденний строк в установленому порядку на розгляд Кабінету Міністрів України проект </w:t>
      </w:r>
      <w:proofErr w:type="spellStart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>акта</w:t>
      </w:r>
      <w:proofErr w:type="spellEnd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щодо особливостей роботи залізничного транспорту та у разі потреби інших видів транспорту.</w:t>
      </w:r>
    </w:p>
    <w:p w14:paraId="786B1EF7" w14:textId="77777777" w:rsidR="00C632A4" w:rsidRPr="00C632A4" w:rsidRDefault="00C632A4" w:rsidP="00C632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36" w:name="n24"/>
      <w:bookmarkEnd w:id="36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10. Міністерству внутрішніх справ, Міністерству оборони, Міністерству економіки та довкілля, Міністерству охорони здоров’я, Міністерству цифрової трансформації, Міністерству у справах громад, територій та внутрішньо переміщених осіб, Міністерству з відновлення, інфраструктури та транспорту, Міністерству юстиції разом з іншими центральними органами виконавчої влади в межах компетенції підготувати та </w:t>
      </w:r>
      <w:proofErr w:type="spellStart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>внести</w:t>
      </w:r>
      <w:proofErr w:type="spellEnd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 триденний строк в установленому порядку на розгляд Кабінету Міністрів України проекти актів законодавства, необхідні для виконання цієї постанови, а також прийняти відповідні власні акти.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C632A4" w:rsidRPr="00C632A4" w14:paraId="183AD53C" w14:textId="77777777" w:rsidTr="00C632A4">
        <w:trPr>
          <w:tblCellSpacing w:w="0" w:type="dxa"/>
        </w:trPr>
        <w:tc>
          <w:tcPr>
            <w:tcW w:w="1500" w:type="pct"/>
            <w:hideMark/>
          </w:tcPr>
          <w:p w14:paraId="408FF04D" w14:textId="77777777" w:rsidR="00C632A4" w:rsidRPr="00C632A4" w:rsidRDefault="00C632A4" w:rsidP="00C632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37" w:name="n25"/>
            <w:bookmarkEnd w:id="37"/>
            <w:r w:rsidRPr="00C632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Прем'єр-міністр України</w:t>
            </w:r>
          </w:p>
        </w:tc>
        <w:tc>
          <w:tcPr>
            <w:tcW w:w="3500" w:type="pct"/>
            <w:hideMark/>
          </w:tcPr>
          <w:p w14:paraId="6D029C80" w14:textId="77777777" w:rsidR="00C632A4" w:rsidRPr="00C632A4" w:rsidRDefault="00C632A4" w:rsidP="00C632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632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С. КОРЕЦЬКИЙ</w:t>
            </w:r>
          </w:p>
        </w:tc>
      </w:tr>
      <w:tr w:rsidR="00C632A4" w:rsidRPr="00C632A4" w14:paraId="68561618" w14:textId="77777777" w:rsidTr="00C632A4">
        <w:trPr>
          <w:tblCellSpacing w:w="0" w:type="dxa"/>
        </w:trPr>
        <w:tc>
          <w:tcPr>
            <w:tcW w:w="0" w:type="auto"/>
            <w:hideMark/>
          </w:tcPr>
          <w:p w14:paraId="241326A8" w14:textId="77777777" w:rsidR="00C632A4" w:rsidRPr="00C632A4" w:rsidRDefault="00C632A4" w:rsidP="00C632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632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Інд. 75</w:t>
            </w:r>
          </w:p>
        </w:tc>
        <w:tc>
          <w:tcPr>
            <w:tcW w:w="0" w:type="auto"/>
            <w:hideMark/>
          </w:tcPr>
          <w:p w14:paraId="0DBEB5EE" w14:textId="77777777" w:rsidR="00C632A4" w:rsidRPr="00C632A4" w:rsidRDefault="00C632A4" w:rsidP="00C632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499A7E1F" w14:textId="77777777" w:rsidR="00C632A4" w:rsidRPr="00C632A4" w:rsidRDefault="00C632A4" w:rsidP="00C632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pict w14:anchorId="1C15D2F9">
          <v:rect id="_x0000_i1025" style="width:0;height:1.5pt" o:hralign="center" o:hrstd="t" o:hr="t" fillcolor="#a0a0a0" stroked="f"/>
        </w:pic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2"/>
        <w:gridCol w:w="5003"/>
      </w:tblGrid>
      <w:tr w:rsidR="00C632A4" w:rsidRPr="00C632A4" w14:paraId="3CF2DB18" w14:textId="77777777" w:rsidTr="00C632A4">
        <w:trPr>
          <w:tblCellSpacing w:w="0" w:type="dxa"/>
        </w:trPr>
        <w:tc>
          <w:tcPr>
            <w:tcW w:w="2000" w:type="pct"/>
            <w:hideMark/>
          </w:tcPr>
          <w:p w14:paraId="46E53837" w14:textId="77777777" w:rsidR="00C632A4" w:rsidRPr="00C632A4" w:rsidRDefault="00C632A4" w:rsidP="00C632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38" w:name="n51"/>
            <w:bookmarkStart w:id="39" w:name="n53"/>
            <w:bookmarkEnd w:id="38"/>
            <w:bookmarkEnd w:id="39"/>
          </w:p>
        </w:tc>
        <w:tc>
          <w:tcPr>
            <w:tcW w:w="2300" w:type="pct"/>
            <w:hideMark/>
          </w:tcPr>
          <w:p w14:paraId="62AA5E5C" w14:textId="77777777" w:rsidR="00C632A4" w:rsidRPr="00C632A4" w:rsidRDefault="00C632A4" w:rsidP="00C632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632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Додаток </w:t>
            </w:r>
            <w:r w:rsidRPr="00C632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до постанови</w:t>
            </w:r>
          </w:p>
        </w:tc>
      </w:tr>
    </w:tbl>
    <w:p w14:paraId="4BCC023B" w14:textId="77777777" w:rsidR="00C632A4" w:rsidRPr="00C632A4" w:rsidRDefault="00C632A4" w:rsidP="00C632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40" w:name="n44"/>
      <w:bookmarkEnd w:id="40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ВИМОГИ </w:t>
      </w:r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  <w:t>до сигналу “Повітряна тривога”</w:t>
      </w:r>
    </w:p>
    <w:p w14:paraId="6C7E7B74" w14:textId="77777777" w:rsidR="00C632A4" w:rsidRPr="00C632A4" w:rsidRDefault="00C632A4" w:rsidP="00C632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41" w:name="n45"/>
      <w:bookmarkEnd w:id="41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>1. Сигнал “Повітряна тривога” складається із звукового сигналу “Увага всім” та голосового повідомлення про рівень загрози засобів повітряного нападу: “червоний рівень”, “жовтий рівень”.</w:t>
      </w:r>
    </w:p>
    <w:p w14:paraId="4B53122B" w14:textId="77777777" w:rsidR="00C632A4" w:rsidRPr="00C632A4" w:rsidRDefault="00C632A4" w:rsidP="00C632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42" w:name="n46"/>
      <w:bookmarkEnd w:id="42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>2. Тривалість сигналу “Повітряна тривога” становить у разі встановлення:</w:t>
      </w:r>
    </w:p>
    <w:p w14:paraId="4CECCD5E" w14:textId="77777777" w:rsidR="00C632A4" w:rsidRPr="00C632A4" w:rsidRDefault="00C632A4" w:rsidP="00C632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43" w:name="n47"/>
      <w:bookmarkEnd w:id="43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>червоного рівня — 1 хвилина;</w:t>
      </w:r>
    </w:p>
    <w:p w14:paraId="338F6F82" w14:textId="77777777" w:rsidR="00C632A4" w:rsidRPr="00C632A4" w:rsidRDefault="00C632A4" w:rsidP="00C632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44" w:name="n48"/>
      <w:bookmarkEnd w:id="44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>жовтого рівня — 30 секунд.</w:t>
      </w:r>
    </w:p>
    <w:p w14:paraId="20B59855" w14:textId="77777777" w:rsidR="00C632A4" w:rsidRPr="00C632A4" w:rsidRDefault="00C632A4" w:rsidP="00C632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45" w:name="n49"/>
      <w:bookmarkEnd w:id="45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>3. Сигнал “Повітряна тривога” у разі встановлення жовтого рівня загрози подається з диференціацією за районами.</w:t>
      </w:r>
    </w:p>
    <w:p w14:paraId="71A1C101" w14:textId="77777777" w:rsidR="00C632A4" w:rsidRPr="00C632A4" w:rsidRDefault="00C632A4" w:rsidP="00C632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46" w:name="n50"/>
      <w:bookmarkEnd w:id="46"/>
      <w:r w:rsidRPr="00C632A4">
        <w:rPr>
          <w:rFonts w:ascii="Times New Roman" w:eastAsia="Times New Roman" w:hAnsi="Times New Roman" w:cs="Times New Roman"/>
          <w:sz w:val="24"/>
          <w:szCs w:val="24"/>
          <w:lang w:eastAsia="uk-UA"/>
        </w:rPr>
        <w:t>4. Сигнал “Відбій повітряної тривоги” подається шляхом трансляції відповідного голосового повідомлення без подачі звукового сигналу “Увага всім”.</w:t>
      </w:r>
    </w:p>
    <w:p w14:paraId="6576322E" w14:textId="77777777" w:rsidR="00C632A4" w:rsidRPr="00C632A4" w:rsidRDefault="00C632A4" w:rsidP="00C632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</w:pPr>
      <w:bookmarkStart w:id="47" w:name="n52"/>
      <w:bookmarkEnd w:id="47"/>
      <w:r w:rsidRPr="00C632A4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 xml:space="preserve">{Постанову доповнено додатком згідно з Постановою Кабінету Міністрів України </w:t>
      </w:r>
      <w:hyperlink r:id="rId17" w:anchor="n26" w:tgtFrame="_blank" w:history="1">
        <w:r w:rsidRPr="00C632A4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eastAsia="uk-UA"/>
          </w:rPr>
          <w:t>№ 1128 від 15.09.2026</w:t>
        </w:r>
      </w:hyperlink>
      <w:r w:rsidRPr="00C632A4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}</w:t>
      </w:r>
    </w:p>
    <w:p w14:paraId="0270016E" w14:textId="77777777" w:rsidR="00C632A4" w:rsidRPr="00C632A4" w:rsidRDefault="00C632A4" w:rsidP="00C632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1"/>
        <w:gridCol w:w="5604"/>
      </w:tblGrid>
      <w:tr w:rsidR="00C632A4" w:rsidRPr="00C632A4" w14:paraId="5F3A08AD" w14:textId="77777777" w:rsidTr="00C632A4">
        <w:trPr>
          <w:tblCellSpacing w:w="15" w:type="dxa"/>
        </w:trPr>
        <w:tc>
          <w:tcPr>
            <w:tcW w:w="1500" w:type="dxa"/>
            <w:hideMark/>
          </w:tcPr>
          <w:p w14:paraId="1DF38FF6" w14:textId="77777777" w:rsidR="00C632A4" w:rsidRPr="00C632A4" w:rsidRDefault="00C632A4" w:rsidP="00C63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632A4">
              <w:rPr>
                <w:noProof/>
              </w:rPr>
              <w:drawing>
                <wp:inline distT="0" distB="0" distL="0" distR="0" wp14:anchorId="1661AF8C" wp14:editId="3C984CBA">
                  <wp:extent cx="952500" cy="9525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0" w:type="pct"/>
            <w:hideMark/>
          </w:tcPr>
          <w:p w14:paraId="23E69049" w14:textId="77777777" w:rsidR="00C632A4" w:rsidRPr="00C632A4" w:rsidRDefault="00C632A4" w:rsidP="00C63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632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Деякі питання оптимізації захисту населення та реагування на загрози засобів повітряного нападу</w:t>
            </w:r>
            <w:r w:rsidRPr="00C632A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C632A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Постанова Кабінету Міністрів України від 04.09.2026 № 1092</w:t>
            </w:r>
            <w:r w:rsidRPr="00C632A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</w:r>
            <w:r w:rsidRPr="00C632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Редакція</w:t>
            </w:r>
            <w:r w:rsidRPr="00C632A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від </w:t>
            </w:r>
            <w:r w:rsidRPr="00C632A4">
              <w:rPr>
                <w:rFonts w:ascii="Times New Roman" w:eastAsia="Times New Roman" w:hAnsi="Times New Roman" w:cs="Times New Roman"/>
                <w:b/>
                <w:bCs/>
                <w:color w:val="0C628D"/>
                <w:sz w:val="20"/>
                <w:szCs w:val="20"/>
                <w:lang w:eastAsia="uk-UA"/>
              </w:rPr>
              <w:t>18.09.2026</w:t>
            </w:r>
            <w:r w:rsidRPr="00C632A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, підстава — </w:t>
            </w:r>
            <w:hyperlink r:id="rId19" w:tgtFrame="_blank" w:history="1">
              <w:r w:rsidRPr="00C632A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uk-UA"/>
                </w:rPr>
                <w:t>1128-2026-п</w:t>
              </w:r>
            </w:hyperlink>
          </w:p>
        </w:tc>
      </w:tr>
    </w:tbl>
    <w:p w14:paraId="0279F5BA" w14:textId="77777777" w:rsidR="00A61E3C" w:rsidRDefault="00A61E3C"/>
    <w:sectPr w:rsidR="00A61E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2A4"/>
    <w:rsid w:val="00A61E3C"/>
    <w:rsid w:val="00C63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DFE8B"/>
  <w15:chartTrackingRefBased/>
  <w15:docId w15:val="{3E24C4F7-E217-4AA1-848A-3FD913454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37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9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0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79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19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035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284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836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1128-2026-%D0%BF" TargetMode="External"/><Relationship Id="rId13" Type="http://schemas.openxmlformats.org/officeDocument/2006/relationships/hyperlink" Target="https://zakon.rada.gov.ua/laws/show/1128-2026-%D0%BF" TargetMode="External"/><Relationship Id="rId18" Type="http://schemas.openxmlformats.org/officeDocument/2006/relationships/image" Target="media/image2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zakon.rada.gov.ua/laws/show/5403-17" TargetMode="External"/><Relationship Id="rId12" Type="http://schemas.openxmlformats.org/officeDocument/2006/relationships/hyperlink" Target="https://zakon.rada.gov.ua/laws/show/1128-2026-%D0%BF" TargetMode="External"/><Relationship Id="rId17" Type="http://schemas.openxmlformats.org/officeDocument/2006/relationships/hyperlink" Target="https://zakon.rada.gov.ua/laws/show/1128-2026-%D0%BF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zakon.rada.gov.ua/laws/show/1128-2026-%D0%BF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389-19" TargetMode="External"/><Relationship Id="rId11" Type="http://schemas.openxmlformats.org/officeDocument/2006/relationships/hyperlink" Target="https://zakon.rada.gov.ua/laws/show/1128-2026-%D0%BF" TargetMode="External"/><Relationship Id="rId5" Type="http://schemas.openxmlformats.org/officeDocument/2006/relationships/hyperlink" Target="https://zakon.rada.gov.ua/laws/show/1128-2026-%D0%BF" TargetMode="External"/><Relationship Id="rId15" Type="http://schemas.openxmlformats.org/officeDocument/2006/relationships/hyperlink" Target="https://zakon.rada.gov.ua/laws/show/1128-2026-%D0%BF" TargetMode="External"/><Relationship Id="rId10" Type="http://schemas.openxmlformats.org/officeDocument/2006/relationships/hyperlink" Target="https://zakon.rada.gov.ua/laws/show/1128-2026-%D0%BF" TargetMode="External"/><Relationship Id="rId19" Type="http://schemas.openxmlformats.org/officeDocument/2006/relationships/hyperlink" Target="https://zakon.rada.gov.ua/laws/show/1128-2026-%D0%BF" TargetMode="External"/><Relationship Id="rId4" Type="http://schemas.openxmlformats.org/officeDocument/2006/relationships/image" Target="media/image1.gif"/><Relationship Id="rId9" Type="http://schemas.openxmlformats.org/officeDocument/2006/relationships/hyperlink" Target="file:///C:\Users\user\Downloads\%D0%94%D0%B5%D1%8F%D0%BA%D1%96%20%D0%BF%D0%B8%D1%82%D0%B0%D0%BD%D0%BD%D1%8F%20%D0%BE%D0%BF%D1%82%D0%B8%D0%BC%D1%96%D0%B7%D0%B0%D1%86%D1%96%D1%97%20%D0%B7%D0%B0%D1%85%D0%B8%D1%81%D1%82%D1%83%20%D0%BD%D0%B0%D1%81%D0%B5%D0%BB%D0%B5%D0%BD%D0%BD%D1%8F%20%D1%82%D0%B0%20%D1%80%D0%B5%D0%B0%D0%B3%D1%83%D0%B2%D0%B0%D0%BD%D0%BD%D1%8F%E2%80%A6%20-%20%D0%9F%D0%BE%D1%81%D1%82%D0%B0%D0%BD%D0%BE%D0%B2%D0%B0%20%E2%84%96%201092%20%D0%B2%D1%96%D0%B4%2004.09.2026%20-%20d557047-20260918.htm" TargetMode="External"/><Relationship Id="rId14" Type="http://schemas.openxmlformats.org/officeDocument/2006/relationships/hyperlink" Target="https://zakon.rada.gov.ua/laws/show/1128-2026-%D0%BF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7328</Words>
  <Characters>4178</Characters>
  <Application>Microsoft Office Word</Application>
  <DocSecurity>0</DocSecurity>
  <Lines>34</Lines>
  <Paragraphs>22</Paragraphs>
  <ScaleCrop>false</ScaleCrop>
  <Company/>
  <LinksUpToDate>false</LinksUpToDate>
  <CharactersWithSpaces>11484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2026-10-27T07:20:00Z</dcterms:created>
  <dcterms:modified xsi:type="dcterms:W3CDTF">2026-10-27T07:24:00Z</dcterms:modified>
</cp:coreProperties>
</file>